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657" w:rsidRPr="0072128D" w:rsidRDefault="0072128D" w:rsidP="0072128D">
      <w:pPr>
        <w:jc w:val="center"/>
        <w:rPr>
          <w:rFonts w:ascii="Times New Roman" w:hAnsi="Times New Roman"/>
        </w:rPr>
      </w:pPr>
      <w:r w:rsidRPr="0072128D">
        <w:rPr>
          <w:rFonts w:ascii="Times New Roman" w:hAnsi="Times New Roman"/>
        </w:rPr>
        <w:t>La Casa Universale di Giustizia</w:t>
      </w:r>
    </w:p>
    <w:p w:rsidR="0072128D" w:rsidRPr="0072128D" w:rsidRDefault="0072128D" w:rsidP="0072128D">
      <w:pPr>
        <w:jc w:val="center"/>
        <w:rPr>
          <w:rFonts w:ascii="Times New Roman" w:hAnsi="Times New Roman"/>
        </w:rPr>
      </w:pPr>
    </w:p>
    <w:p w:rsidR="0072128D" w:rsidRPr="0072128D" w:rsidRDefault="004D2549" w:rsidP="0072128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Riḍván 156</w:t>
      </w:r>
      <w:bookmarkStart w:id="0" w:name="_GoBack"/>
      <w:bookmarkEnd w:id="0"/>
    </w:p>
    <w:p w:rsidR="00965657" w:rsidRPr="0072128D" w:rsidRDefault="00965657"/>
    <w:p w:rsidR="00965657" w:rsidRPr="0072128D" w:rsidRDefault="00965657"/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 xml:space="preserve">Ai </w:t>
      </w:r>
      <w:r w:rsidR="0072128D" w:rsidRPr="0072128D">
        <w:rPr>
          <w:rFonts w:ascii="Times New Roman" w:hAnsi="Times New Roman"/>
        </w:rPr>
        <w:t xml:space="preserve">bahá’í </w:t>
      </w:r>
      <w:r w:rsidRPr="0072128D">
        <w:rPr>
          <w:rFonts w:ascii="Times New Roman" w:hAnsi="Times New Roman"/>
        </w:rPr>
        <w:t>del mondo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Amici carissimi,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proofErr w:type="gramStart"/>
      <w:r w:rsidRPr="0072128D">
        <w:rPr>
          <w:rFonts w:ascii="Times New Roman" w:hAnsi="Times New Roman"/>
        </w:rPr>
        <w:t>il</w:t>
      </w:r>
      <w:proofErr w:type="gramEnd"/>
      <w:r w:rsidRPr="0072128D">
        <w:rPr>
          <w:rFonts w:ascii="Times New Roman" w:hAnsi="Times New Roman"/>
        </w:rPr>
        <w:t xml:space="preserve"> nostro cuore arde di speranza quando esaminiamo ciò che è stato compiuto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nell’anno che precede il decisivo sforzo finale verso la conclusione del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Piano di Quattro Anni. A partire dall’importante inizio dell’anno con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l’ottava Convenzione Internazionale Bahá'í, il mondo bahá’í ha sostenuto un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ritmo crescente di attività che hanno significativamente fatto avanzare il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processo dell’entrata in truppe. La nostra comunità è sensibilmente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cresciuta, le sue risorse umane sono state riccamente valorizzate. Dai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progetti di espansione a impegni nel consolidamento, dallo sviluppo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socio-economico alle relazioni esterne, dai servigi offerti dai giovani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alle espressioni in campo artistico, dal Centro Mondiale della Fede ai più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remoti villaggi e città, in effetti da qualunque prospettiva si esamini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comunità, si sono fatti progressi. Le aspettative del Piano sono impellenti.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Lo slancio generato alla Convenzione Internazionale ha pervaso il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susseguente Convegno dei Consiglieri, galvanizzando ulteriormente i suoi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infaticabili partecipanti; e ha ispirato i lavori delle Convenzioni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Nazionali tenute a maggio, incluse quelle di </w:t>
      </w:r>
      <w:proofErr w:type="spellStart"/>
      <w:r w:rsidRPr="0072128D">
        <w:rPr>
          <w:rFonts w:ascii="Times New Roman" w:hAnsi="Times New Roman"/>
        </w:rPr>
        <w:t>Sabah</w:t>
      </w:r>
      <w:proofErr w:type="spellEnd"/>
      <w:r w:rsidRPr="0072128D">
        <w:rPr>
          <w:rFonts w:ascii="Times New Roman" w:hAnsi="Times New Roman"/>
        </w:rPr>
        <w:t xml:space="preserve">, </w:t>
      </w:r>
      <w:proofErr w:type="spellStart"/>
      <w:r w:rsidRPr="0072128D">
        <w:rPr>
          <w:rFonts w:ascii="Times New Roman" w:hAnsi="Times New Roman"/>
        </w:rPr>
        <w:t>Sarawak</w:t>
      </w:r>
      <w:proofErr w:type="spellEnd"/>
      <w:r w:rsidRPr="0072128D">
        <w:rPr>
          <w:rFonts w:ascii="Times New Roman" w:hAnsi="Times New Roman"/>
        </w:rPr>
        <w:t xml:space="preserve"> e Slovacchia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che per la prima volta sono state indette per formare le relative Assemblee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Spirituali Nazionali. Quella stessa energia è stata infusa sul Centro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Internazionale di Insegnamento, che ha dispiegato una potenza notevole nel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breve periodo da quando è iniziato il suo sesto mandato nell’anniversario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della Dichiarazione del Báb. In questo primo anno i Consiglieri suoi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membri, concentrandosi sul perfezionamento e consolidamento della loro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organizzazione, non hanno fatto i loro usuali viaggi, ma d’ora in poi ci si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aspetta che riprendano le loro visite in varie parti del mondo, in modo da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rafforzare la loro rivitalizzante influenza sulla conclusione positiva del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Piano di Quattro Anni.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In Terra Santa, oltre a questi eventi, i progetti di costruzione sul Monte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Carmelo, contemplati con meraviglia carica di emozioni dai delegati alla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Convenzione Internazionale, procedono verso il completamento previsto per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la fine del secolo. La rapidità dei lavori ha raggiunto un nuovo culmine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con l’apertura, a partire dal passato Ridván, di tutti i rimanenti punti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costruzione. Il Centro per lo Studio dei Testi e l’ampliamento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dell’edificio degli Archivi sono stati approntati per essere occupati entro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poche settimane, l’esterno dell’edificio del Centro Internazionale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Insegnamento è stato totalmente rivestito di marmo, mentre all’interno ad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ogni piano sta procedendo il lavoro di rifinitura. L’abbassamento della</w:t>
      </w:r>
      <w:r w:rsidR="00691B0D"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Hatzionut</w:t>
      </w:r>
      <w:proofErr w:type="spellEnd"/>
      <w:r w:rsidRPr="0072128D">
        <w:rPr>
          <w:rFonts w:ascii="Times New Roman" w:hAnsi="Times New Roman"/>
        </w:rPr>
        <w:t xml:space="preserve"> Avenue, per far posto al ponte che ora collega le Terrazze del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Mausoleo del Báb con ambo i lati della strada, è stato completato ed è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ripreso il traffico normale. Il magnifico dispiegarsi delle Terrazze ha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catturato l’attenzione del pubblico al punto che la diciannovesima terrazza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 cima al monte è già aperta giornalmente ai visitatori, suscitando una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risposta entusiastica da parte della popolazione riconoscente. Il Municipio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Haifa, nell’ambito di una campagna volta ad attirare attenzione sulla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città a livello internazionale, ha pubblicato un opuscolo fotografico sul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Mausoleo del Báb e sulle Terrazze, disponibile oltre che in ebraico nelle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cinque lingue più diffuse nel mondo.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Ci sentiamo spinti a menzionare almeno altri due sviluppi al Centro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Mondiale di tipo totalmente diverso: primo, la decisione di aumentare il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numero di pellegrini da 100 a 150 per gruppo; la disposizione entrerà in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vigore quando sarà completato l’ammodernamento, ormai a buon punto,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dell’edificio appena acquistato, posto dall’altro lato della via che parte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dal Monumento della Più Grande Foglia; in questo edificio potranno essere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utilizzati una sala per i pellegrini e altri ambienti per la conduzione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un ampliato programma di pellegrinaggio. Secondo: malgrado l’inevitabile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lentezza del lavoro, è stato fatto un notevole progresso nel piano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traduzione di testi degli Scritti di </w:t>
      </w:r>
      <w:proofErr w:type="spellStart"/>
      <w:r w:rsidRPr="0072128D">
        <w:rPr>
          <w:rFonts w:ascii="Times New Roman" w:hAnsi="Times New Roman"/>
        </w:rPr>
        <w:t>Bahá'u'Iláh</w:t>
      </w:r>
      <w:proofErr w:type="spellEnd"/>
      <w:r w:rsidRPr="0072128D">
        <w:rPr>
          <w:rFonts w:ascii="Times New Roman" w:hAnsi="Times New Roman"/>
        </w:rPr>
        <w:t xml:space="preserve"> con l’intento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pubblicare un nuovo volume in inglese delle Sue opere. L’impegno preso è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fornire la versione completa di importanti Tavole, quali la </w:t>
      </w:r>
      <w:proofErr w:type="spellStart"/>
      <w:r w:rsidRPr="0072128D">
        <w:rPr>
          <w:rFonts w:ascii="Times New Roman" w:hAnsi="Times New Roman"/>
        </w:rPr>
        <w:t>Suriy</w:t>
      </w:r>
      <w:proofErr w:type="spellEnd"/>
      <w:r w:rsidRPr="0072128D">
        <w:rPr>
          <w:rFonts w:ascii="Times New Roman" w:hAnsi="Times New Roman"/>
        </w:rPr>
        <w:t>-i-</w:t>
      </w:r>
      <w:proofErr w:type="spellStart"/>
      <w:r w:rsidRPr="0072128D">
        <w:rPr>
          <w:rFonts w:ascii="Times New Roman" w:hAnsi="Times New Roman"/>
        </w:rPr>
        <w:t>Muluk</w:t>
      </w:r>
      <w:proofErr w:type="spellEnd"/>
      <w:r w:rsidRPr="0072128D">
        <w:rPr>
          <w:rFonts w:ascii="Times New Roman" w:hAnsi="Times New Roman"/>
        </w:rPr>
        <w:t xml:space="preserve">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la </w:t>
      </w:r>
      <w:proofErr w:type="spellStart"/>
      <w:r w:rsidRPr="0072128D">
        <w:rPr>
          <w:rFonts w:ascii="Times New Roman" w:hAnsi="Times New Roman"/>
        </w:rPr>
        <w:t>Suriy</w:t>
      </w:r>
      <w:proofErr w:type="spellEnd"/>
      <w:r w:rsidRPr="0072128D">
        <w:rPr>
          <w:rFonts w:ascii="Times New Roman" w:hAnsi="Times New Roman"/>
        </w:rPr>
        <w:t>-i-</w:t>
      </w:r>
      <w:proofErr w:type="spellStart"/>
      <w:r w:rsidRPr="0072128D">
        <w:rPr>
          <w:rFonts w:ascii="Times New Roman" w:hAnsi="Times New Roman"/>
        </w:rPr>
        <w:t>Haykal</w:t>
      </w:r>
      <w:proofErr w:type="spellEnd"/>
      <w:r w:rsidRPr="0072128D">
        <w:rPr>
          <w:rFonts w:ascii="Times New Roman" w:hAnsi="Times New Roman"/>
        </w:rPr>
        <w:t>, come pure di completare i testi di Tavole indirizzate 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singoli re e governanti. Si prevede di includere anche la </w:t>
      </w:r>
      <w:proofErr w:type="spellStart"/>
      <w:r w:rsidRPr="0072128D">
        <w:rPr>
          <w:rFonts w:ascii="Times New Roman" w:hAnsi="Times New Roman"/>
        </w:rPr>
        <w:t>Suriy</w:t>
      </w:r>
      <w:proofErr w:type="spellEnd"/>
      <w:r w:rsidRPr="0072128D">
        <w:rPr>
          <w:rFonts w:ascii="Times New Roman" w:hAnsi="Times New Roman"/>
        </w:rPr>
        <w:t>-i-</w:t>
      </w:r>
      <w:proofErr w:type="spellStart"/>
      <w:r w:rsidRPr="0072128D">
        <w:rPr>
          <w:rFonts w:ascii="Times New Roman" w:hAnsi="Times New Roman"/>
        </w:rPr>
        <w:t>Ra’is</w:t>
      </w:r>
      <w:proofErr w:type="spellEnd"/>
      <w:r w:rsidRPr="0072128D">
        <w:rPr>
          <w:rFonts w:ascii="Times New Roman" w:hAnsi="Times New Roman"/>
        </w:rPr>
        <w:t>, la</w:t>
      </w:r>
      <w:r w:rsidR="00691B0D"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Lawh</w:t>
      </w:r>
      <w:proofErr w:type="spellEnd"/>
      <w:r w:rsidRPr="0072128D">
        <w:rPr>
          <w:rFonts w:ascii="Times New Roman" w:hAnsi="Times New Roman"/>
        </w:rPr>
        <w:t>-i-</w:t>
      </w:r>
      <w:proofErr w:type="spellStart"/>
      <w:r w:rsidRPr="0072128D">
        <w:rPr>
          <w:rFonts w:ascii="Times New Roman" w:hAnsi="Times New Roman"/>
        </w:rPr>
        <w:t>Ra’is</w:t>
      </w:r>
      <w:proofErr w:type="spellEnd"/>
      <w:r w:rsidRPr="0072128D">
        <w:rPr>
          <w:rFonts w:ascii="Times New Roman" w:hAnsi="Times New Roman"/>
        </w:rPr>
        <w:t xml:space="preserve"> e la </w:t>
      </w:r>
      <w:proofErr w:type="spellStart"/>
      <w:r w:rsidRPr="0072128D">
        <w:rPr>
          <w:rFonts w:ascii="Times New Roman" w:hAnsi="Times New Roman"/>
        </w:rPr>
        <w:t>Lawh</w:t>
      </w:r>
      <w:proofErr w:type="spellEnd"/>
      <w:r w:rsidRPr="0072128D">
        <w:rPr>
          <w:rFonts w:ascii="Times New Roman" w:hAnsi="Times New Roman"/>
        </w:rPr>
        <w:t>-</w:t>
      </w:r>
      <w:proofErr w:type="spellStart"/>
      <w:r w:rsidRPr="0072128D">
        <w:rPr>
          <w:rFonts w:ascii="Times New Roman" w:hAnsi="Times New Roman"/>
        </w:rPr>
        <w:t>i-Fu’ad</w:t>
      </w:r>
      <w:proofErr w:type="spellEnd"/>
      <w:r w:rsidRPr="0072128D">
        <w:rPr>
          <w:rFonts w:ascii="Times New Roman" w:hAnsi="Times New Roman"/>
        </w:rPr>
        <w:t>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La Causa di Bahá’u’lláh marcia avanti irresistibilmente, accelerata dalla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crescente applicazione di un approccio sistematico allo sviluppo e utilizzo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delle risorse umane. L’ulteriore creazione di istituti di formazione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nazionali e regionali, attualmente 344, ha aumentato questo sviluppo, col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risultato che, a parte l’America del Nord e l’Iran dove si sono tenuti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numerosi corsi, circa 70.000 persone hanno già completato almeno un corso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istituto. Tutto ciò sta contribuendo alla crescente formazione di un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nucleo di attivi e validi sostenitori della Causa. L’incalcolabile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potenziale di questo progresso è illustrato da varie relazioni come quella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ricevuta dal Chad, dove in una zona servita da un istituto più di 1000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persone hanno abbracciato la Fede grazie agli sforzi personali di coloro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che sono stati formati dai corsi. Ovunque sta prendendo piede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comprensione della necessità di sistematicità nello sviluppo delle risorse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umane.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Collaterale alla dimostrata efficacia degli istituti di formazione è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crescita pratica dei Consigli Regionali Bahá'í in particolari paesi in cui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le condizioni hanno reso necessaria e fattibile la formazione di queste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istituzioni. Là dove esiste una stretta connessione fra un Consiglio e un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istituto di formazione, tutto è pronto per una galvanizzante coesione dei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processi di espansione e consolidamento in una certa area, e per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l’abbinamento pratico dei servizi formativi degli istituti con le necessità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sviluppo delle comunità locali. Inoltre, le linee guida operative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secondo cui i Consiglieri Continentali e i Consigli Regionali hanno accesso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diretto fra di loro hanno dato origine ad un ulteriore rapporto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istituzionale che, insieme a quelli che collegano i Consigli alle Assemblee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Spirituali Nazionale e Locali, crea un’integrazione dinamica di funzioni 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livello regionale.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Anche il lavoro in continua crescita nel campo dello sviluppo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socio-economico trae beneficio dall’azione di quegli istituti di formazione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che si concentrano su tematiche quali l’alfabetizzazione, regole igieniche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base e promozione della donna. Gli sforzi più diffusi dell’Ufficio per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lo Sviluppo Socio-Economico volti a promuovere un processo globale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apprendimento dei relativi principi bahá’í sono rafforzati dal lavoro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questi istituti, come pure dalla nascita di organizzazioni di ispirazione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bahá’í sparse in tutto il globo. E’ chiaro quindi che acquista forza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capacità istituzionale di portare avanti programmi di sviluppo. Ciò appare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evidente nei progetti sponsorizzati da istituzioni bahá'í o iniziati da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singoli individui e ispirati dalla Fede. Un eccezionale esempio di questi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ultimi progetti è lo </w:t>
      </w:r>
      <w:proofErr w:type="spellStart"/>
      <w:r w:rsidRPr="0072128D">
        <w:rPr>
          <w:rFonts w:ascii="Times New Roman" w:hAnsi="Times New Roman"/>
        </w:rPr>
        <w:t>Unity</w:t>
      </w:r>
      <w:proofErr w:type="spellEnd"/>
      <w:r w:rsidRPr="0072128D">
        <w:rPr>
          <w:rFonts w:ascii="Times New Roman" w:hAnsi="Times New Roman"/>
        </w:rPr>
        <w:t xml:space="preserve"> College, che fu creato da una famiglia in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Etiopia come il primo e, fino al 1998, unico college privato del paese, con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un numero di iscritti che nell’ultimo anno ha raggiunto le 5000 unità. Un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altro esempio, su scala minore ma non meno significativo, è l’iniziativa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una famiglia a Buffalo, New York: qui, a casa loro, aiutano decine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bambini e giovani della città a sviluppare, </w:t>
      </w:r>
      <w:r w:rsidRPr="0072128D">
        <w:rPr>
          <w:rFonts w:ascii="Times New Roman" w:hAnsi="Times New Roman"/>
        </w:rPr>
        <w:lastRenderedPageBreak/>
        <w:t>tramite gli insegnamenti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spirituali e morali bahá’í, modelli comportamentali che permettano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superare atteggiamenti autodistruttivi indotti da povertà e razzismo.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Nel campo delle relazioni esterne, le azioni più efficaci sono state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sollecitate da due tragici avvenimenti in Iran. L’improvvisa esecuzione a</w:t>
      </w:r>
      <w:r w:rsidR="00691B0D"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Mash-had</w:t>
      </w:r>
      <w:proofErr w:type="spellEnd"/>
      <w:r w:rsidRPr="0072128D">
        <w:rPr>
          <w:rFonts w:ascii="Times New Roman" w:hAnsi="Times New Roman"/>
        </w:rPr>
        <w:t xml:space="preserve"> il luglio scorso del signor </w:t>
      </w:r>
      <w:proofErr w:type="spellStart"/>
      <w:r w:rsidRPr="0072128D">
        <w:rPr>
          <w:rFonts w:ascii="Times New Roman" w:hAnsi="Times New Roman"/>
        </w:rPr>
        <w:t>Rouholláh</w:t>
      </w:r>
      <w:proofErr w:type="spellEnd"/>
      <w:r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Rawháni</w:t>
      </w:r>
      <w:proofErr w:type="spellEnd"/>
      <w:r w:rsidRPr="0072128D">
        <w:rPr>
          <w:rFonts w:ascii="Times New Roman" w:hAnsi="Times New Roman"/>
        </w:rPr>
        <w:t>, la prima azione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ufficiale del genere in sei anni, è stato un colpo che ha provocato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un’indignazione mai vista in tutto il mondo da parte di governi e agenzie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delle Nazioni Unite. In settembre i servizi segreti governativi hanno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lanciato un attacco organizzato contro l’Istituto Bahá’í di Educazione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Superiore, che ha comportato l’arresto di 36 membri della facoltà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l’irruzione in oltre 500 case in tutto il paese. Quest’ultimo incidente ha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dato il via ad una campagna mondiale di protesta, in corso tuttora, alla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quale hanno preso parte istituti e associazioni accademiche, insegnanti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gruppi studenteschi, con ripercussioni sulla stampa, il cui speciale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interesse è dimostrato da validi articoli apparsi su Le Monde, sul New York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Times e su altri importanti giornali. L’approvazione di un’altra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risoluzione sull’Iran da parte dell’Assemblea Generale delle Nazioni Unite,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nella quale vengono chiaramente citati i Bahá’í, senza dubbio sarà stata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influenzata da queste due lampanti manifestazioni di una persecuzione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religiosa incessante.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Ma oltre a questa intensa attività in difesa dei nostri assillati fratelli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richiesta agli amici di ogni parte del mondo, molta attenzione è stata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rivolta anche ad una vasta gamma di imprese nel campo delle relazioni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esterne. La missione di quattro mesi intrapresa da un emissario della Casa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di Giustizia, il signor Giovanni </w:t>
      </w:r>
      <w:proofErr w:type="spellStart"/>
      <w:r w:rsidRPr="0072128D">
        <w:rPr>
          <w:rFonts w:ascii="Times New Roman" w:hAnsi="Times New Roman"/>
        </w:rPr>
        <w:t>Ballerio</w:t>
      </w:r>
      <w:proofErr w:type="spellEnd"/>
      <w:r w:rsidRPr="0072128D">
        <w:rPr>
          <w:rFonts w:ascii="Times New Roman" w:hAnsi="Times New Roman"/>
        </w:rPr>
        <w:t>, nelle isole dell’Oceano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Pacifico, dove ha incontrato 22 capi di stato, 5 capi di governo e oltre 40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funzionari di alto livello; le attività perseguite da varie Assemblee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Nazionali, su stimolo dell’Ufficio presso le Nazioni Unite della Bahá’í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International Community, per promuovere l’educazione ai diritti umani;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partecipazione, dietro invito, di rappresentanti della comunità bahá’í del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Sudafrica ai lavori della Commissione su Verità e Riconciliazione, nella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quale hanno potuto raccontare la loro testimonianza di risoluto supporto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all’unità razziale nel corso degli anni dell’apartheid; il recente successo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comunità in Australia, Brasile, Finlandia e Portogallo che hanno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ottenuto dalle autorità scolastiche di includere corsi sulla Fede Bahá’í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nei programmi di scuole elementari e medie – tutti questi, per non citare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progetti di informazione al pubblico che hanno divulgato la Fede con ogni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forma di mass media, sono esempi delle azioni su vasta scala nel campo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delle relazioni esterne che hanno impegnato le energie della comunità.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Un’enorme quantità di attività collaterali ha comportato l’utilizzo delle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arti; un esempio notevole sono stati gli spettacoli musicali e artistici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connessi con la celebrazione a Parigi del centenario dell’entrata della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Fede in Europa. Il coro "Voices of Bahá", composto da 68 membri provenienti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da Europa e America, ha deliziato il pubblico di otto città europee e fatto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conoscere la Fede a molte persone. "Light and </w:t>
      </w:r>
      <w:proofErr w:type="spellStart"/>
      <w:r w:rsidRPr="0072128D">
        <w:rPr>
          <w:rFonts w:ascii="Times New Roman" w:hAnsi="Times New Roman"/>
        </w:rPr>
        <w:t>Fire</w:t>
      </w:r>
      <w:proofErr w:type="spellEnd"/>
      <w:r w:rsidRPr="0072128D">
        <w:rPr>
          <w:rFonts w:ascii="Times New Roman" w:hAnsi="Times New Roman"/>
        </w:rPr>
        <w:t>", la parte completata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un’opera/balletto scritta dal compositore bahá’í Lasse </w:t>
      </w:r>
      <w:proofErr w:type="spellStart"/>
      <w:r w:rsidRPr="0072128D">
        <w:rPr>
          <w:rFonts w:ascii="Times New Roman" w:hAnsi="Times New Roman"/>
        </w:rPr>
        <w:t>Thoresen</w:t>
      </w:r>
      <w:proofErr w:type="spellEnd"/>
      <w:r w:rsidRPr="0072128D">
        <w:rPr>
          <w:rFonts w:ascii="Times New Roman" w:hAnsi="Times New Roman"/>
        </w:rPr>
        <w:t xml:space="preserve">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Norvegia, è stata eseguita con successo il settembre scorso al prestigioso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festival musicale polacco noto come </w:t>
      </w:r>
      <w:proofErr w:type="spellStart"/>
      <w:r w:rsidRPr="0072128D">
        <w:rPr>
          <w:rFonts w:ascii="Times New Roman" w:hAnsi="Times New Roman"/>
        </w:rPr>
        <w:t>Warsaw</w:t>
      </w:r>
      <w:proofErr w:type="spellEnd"/>
      <w:r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Autumn</w:t>
      </w:r>
      <w:proofErr w:type="spellEnd"/>
      <w:r w:rsidRPr="0072128D">
        <w:rPr>
          <w:rFonts w:ascii="Times New Roman" w:hAnsi="Times New Roman"/>
        </w:rPr>
        <w:t>, che è stato inaugurato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dalla Regina di Svezia. L’opera è basata su recenti atti eroici dei martiri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 Iran, fatto che ha portato il pubblico a conoscenza della Fede.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L’evidente primato dell’Europa in queste particolari attività è stato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sottolineato dall’evento avvenuto al Festival austriaco di Musica da Camera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 cui la Croce Austriaca per le Scienze e le Arti, il più alto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riconoscimento nel campo in Austria, è stata assegnata dal Presidente della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Repubblica al signor </w:t>
      </w:r>
      <w:proofErr w:type="spellStart"/>
      <w:r w:rsidRPr="0072128D">
        <w:rPr>
          <w:rFonts w:ascii="Times New Roman" w:hAnsi="Times New Roman"/>
        </w:rPr>
        <w:t>Bijan</w:t>
      </w:r>
      <w:proofErr w:type="spellEnd"/>
      <w:r w:rsidRPr="0072128D">
        <w:rPr>
          <w:rFonts w:ascii="Times New Roman" w:hAnsi="Times New Roman"/>
        </w:rPr>
        <w:t xml:space="preserve"> </w:t>
      </w:r>
      <w:proofErr w:type="spellStart"/>
      <w:r w:rsidRPr="0072128D">
        <w:rPr>
          <w:rFonts w:ascii="Times New Roman" w:hAnsi="Times New Roman"/>
        </w:rPr>
        <w:t>Khadem-Missagh</w:t>
      </w:r>
      <w:proofErr w:type="spellEnd"/>
      <w:r w:rsidRPr="0072128D">
        <w:rPr>
          <w:rFonts w:ascii="Times New Roman" w:hAnsi="Times New Roman"/>
        </w:rPr>
        <w:t>, violinista e direttore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d’orchestra bahá’í. Allo stesso Festival appariva un programma che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 xml:space="preserve">comprendeva la recitazione di passi dagli </w:t>
      </w:r>
      <w:r w:rsidRPr="0072128D">
        <w:rPr>
          <w:rFonts w:ascii="Times New Roman" w:hAnsi="Times New Roman"/>
        </w:rPr>
        <w:lastRenderedPageBreak/>
        <w:t>Scritti Sacri bahá’í e di altre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religioni. Ma una parola comunque va spesa anche per riconoscere 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rilevante parte svolta da giovani di tutto il mondo nell’utilizzo delle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arti nel campo dell’insegnamento; le rappresentazioni dei loro workshop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danza, in particolare, hanno acquisito notorietà dentro e fuori la comunità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bahá’í.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Entriamo quindi in questo periodo di Ridván, come una comunità in uno stato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dinamico di trasformazione, che gode di una coerenza di visione 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attività in armonia con lo scopo di far avanzare il processo di entrata in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truppe. E iniziamo l’anno finale del Piano con un aumento della forza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amministrativa, in quanto tre paesi europei, Lettonia, Lituania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Macedonia, convocano la loro prima Convenzione per formare la propria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Assemblea Spirituale Nazionale, facendo così arrivare a 182 il numero dei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pilastri della Casa Universale di Giustizia. Ma al di là di questo momento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di festa esiste una serie di prospettive che vede al primo e più importante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posto la conclusione del Piano di Quattro Anni al Ridván 2000. Farà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seguito, nel Giorno del Patto dello stesso anno, l’inizio di un nuovo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periodo di mandato per i Corpi dei Consiglieri Continentali, i cui membri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saranno subito dopo convocati al Centro Mondiale Bahá’í per un Convegno nel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quale, tra altri argomenti, saranno discusse le caratteristiche del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prossimo piano mondiale di insegnamento e consolidamento. Il Convegno dei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Consiglieri segnerà la inaugurazione da parte del Centro Internazionale di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Insegnamento della sua sede permanente, un’occasione alla quale i Membri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 Consiglio Ausiliario di tutto il mondo saranno invitati a prendere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parte insieme ai Consiglieri in Terra Santa. I progetti del Monte Carmelo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 quel momento saranno già completati e saranno già a buon punto 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preparativi per i giorni della loro inaugurazione, prevista per il 22 e 23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maggio 2001, alla quale saranno invitati rappresentanti di ogni comunità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nazionale bahá’í. A suo tempo saranno annunciati i particolari di questi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eventi.</w:t>
      </w: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Questa visione di avvenimenti portentosi trascende lo spartiacque temporale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tra il ventesimo secolo e il nuovo millennio, secondo il calcolo dell’era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cristiana. E’ un progetto che sottolinea il contrasto tra la visione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fiduciosa che spinge gli sforzi costruttivi di una comunità illuminata,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il groviglio di paure che coglie milioni e milioni di esseri umani ancora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all’oscuro del Giorno che stanno vivendo. Privi di un’autentica guida, si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soffermano sugli orrori del secolo, disperando su cosa possano implicare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per il futuro, senza rendersi conto che questo stesso secolo contiene una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luce che sarà diffusa sui secoli a venire. Privi di elementi per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interpretare lo scompiglio sociale in atto in tutto il globo, danno ascolto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ai santoni dell’errore e sprofondano sempre più nella palude dello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sconforto. Turbati da previsioni da giorno del giudizio, combattono contro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 fantasmi di un’immaginazione mal informata. Senza sapere nulla della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visione trasformatrice concessa dal Signore dell’Era, avanzano barcollando,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ciechi davanti alla incomparabilità del nuovo Giorno di Dio.</w:t>
      </w:r>
    </w:p>
    <w:p w:rsidR="00965657" w:rsidRPr="0072128D" w:rsidRDefault="00965657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Le pietose condizioni connesse a tale stato di cuore e mente non possono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che spingerci tutti all’azione, incessante azione, per realizzare le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intenzioni di un Piano il cui scopo principale è accelerare quel processo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che farà sì che un numero crescente di popoli del mondo trovi l’Oggetto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della sua ricerca e possa così costruire una vita unificata, pacifica e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prospera.</w:t>
      </w:r>
      <w:r w:rsidR="00691B0D" w:rsidRPr="0072128D">
        <w:rPr>
          <w:rFonts w:ascii="Times New Roman" w:hAnsi="Times New Roman"/>
        </w:rPr>
        <w:t xml:space="preserve"> </w:t>
      </w:r>
    </w:p>
    <w:p w:rsidR="00691B0D" w:rsidRPr="0072128D" w:rsidRDefault="00691B0D" w:rsidP="0072128D">
      <w:pPr>
        <w:spacing w:line="276" w:lineRule="auto"/>
        <w:jc w:val="both"/>
        <w:rPr>
          <w:rFonts w:ascii="Times New Roman" w:hAnsi="Times New Roman"/>
        </w:rPr>
      </w:pPr>
    </w:p>
    <w:p w:rsidR="00965657" w:rsidRPr="0072128D" w:rsidRDefault="00965657" w:rsidP="0072128D">
      <w:pPr>
        <w:spacing w:line="276" w:lineRule="auto"/>
        <w:ind w:firstLine="708"/>
        <w:jc w:val="both"/>
        <w:rPr>
          <w:rFonts w:ascii="Times New Roman" w:hAnsi="Times New Roman"/>
        </w:rPr>
      </w:pPr>
      <w:r w:rsidRPr="0072128D">
        <w:rPr>
          <w:rFonts w:ascii="Times New Roman" w:hAnsi="Times New Roman"/>
        </w:rPr>
        <w:t>Cari Amici: i giorni passano veloci come un batter d’occhio. Lasciate il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vostro segno ora, in questa cruciale svolta di congiuntura che, nella sua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unicità, non tornerà mai. Lasciate quel segno con azioni che vi assicurino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benedizioni celestiali, garantendo per voi, per l’intera razza umana, un</w:t>
      </w:r>
      <w:r w:rsidR="00691B0D" w:rsidRPr="0072128D">
        <w:rPr>
          <w:rFonts w:ascii="Times New Roman" w:hAnsi="Times New Roman"/>
        </w:rPr>
        <w:t xml:space="preserve"> </w:t>
      </w:r>
      <w:r w:rsidRPr="0072128D">
        <w:rPr>
          <w:rFonts w:ascii="Times New Roman" w:hAnsi="Times New Roman"/>
        </w:rPr>
        <w:t>futuro al di là di qualunque previsione mondana.</w:t>
      </w:r>
    </w:p>
    <w:p w:rsidR="00965657" w:rsidRDefault="00965657"/>
    <w:p w:rsidR="0072128D" w:rsidRPr="00691B0D" w:rsidRDefault="0072128D"/>
    <w:p w:rsidR="00965657" w:rsidRPr="0072128D" w:rsidRDefault="0072128D" w:rsidP="0072128D">
      <w:pPr>
        <w:jc w:val="right"/>
        <w:rPr>
          <w:rFonts w:ascii="Times New Roman" w:hAnsi="Times New Roman"/>
        </w:rPr>
      </w:pPr>
      <w:r w:rsidRPr="0072128D">
        <w:rPr>
          <w:rFonts w:ascii="Times New Roman" w:hAnsi="Times New Roman"/>
        </w:rPr>
        <w:lastRenderedPageBreak/>
        <w:t>[</w:t>
      </w:r>
      <w:proofErr w:type="gramStart"/>
      <w:r w:rsidRPr="0072128D">
        <w:rPr>
          <w:rFonts w:ascii="Times New Roman" w:hAnsi="Times New Roman"/>
        </w:rPr>
        <w:t>firmato</w:t>
      </w:r>
      <w:proofErr w:type="gramEnd"/>
      <w:r w:rsidRPr="0072128D">
        <w:rPr>
          <w:rFonts w:ascii="Times New Roman" w:hAnsi="Times New Roman"/>
        </w:rPr>
        <w:t>: la Casa Universale di Giustizia]</w:t>
      </w:r>
    </w:p>
    <w:p w:rsidR="00965657" w:rsidRPr="0072128D" w:rsidRDefault="00965657"/>
    <w:p w:rsidR="00965657" w:rsidRPr="0072128D" w:rsidRDefault="00965657"/>
    <w:p w:rsidR="00965657" w:rsidRPr="0072128D" w:rsidRDefault="00965657"/>
    <w:sectPr w:rsidR="00965657" w:rsidRPr="0072128D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B0D"/>
    <w:rsid w:val="004D2549"/>
    <w:rsid w:val="00691B0D"/>
    <w:rsid w:val="0072128D"/>
    <w:rsid w:val="00965657"/>
    <w:rsid w:val="00E7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0DDBD-7A2D-4191-83B8-06ECA2F1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Garamond" w:hAnsi="Garamond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2289</Words>
  <Characters>13051</Characters>
  <Application>Microsoft Office Word</Application>
  <DocSecurity>0</DocSecurity>
  <Lines>108</Lines>
  <Paragraphs>30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From: ven 8</vt:lpstr>
      <vt:lpstr>From: ven 8</vt:lpstr>
    </vt:vector>
  </TitlesOfParts>
  <Company> </Company>
  <LinksUpToDate>false</LinksUpToDate>
  <CharactersWithSpaces>15310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From: ven 8</dc:title>
  <dc:subject/>
  <dc:creator>Savi Julio</dc:creator>
  <cp:keywords/>
  <cp:lastModifiedBy>Puya Roshanian</cp:lastModifiedBy>
  <cp:revision>3</cp:revision>
  <dcterms:created xsi:type="dcterms:W3CDTF">2021-05-30T00:07:00Z</dcterms:created>
  <dcterms:modified xsi:type="dcterms:W3CDTF">2021-05-30T00:11:00Z</dcterms:modified>
</cp:coreProperties>
</file>