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8F081" w14:textId="77777777" w:rsidR="00E634F9" w:rsidRDefault="00F849BE">
      <w:pPr>
        <w:spacing w:before="2"/>
        <w:ind w:left="2575"/>
        <w:rPr>
          <w:rFonts w:ascii="Palatino Linotype"/>
        </w:rPr>
      </w:pPr>
      <w:r>
        <w:rPr>
          <w:rFonts w:ascii="Palatino Linotype"/>
        </w:rPr>
        <w:t>THE</w:t>
      </w:r>
      <w:r>
        <w:rPr>
          <w:rFonts w:ascii="Palatino Linotype"/>
          <w:spacing w:val="54"/>
        </w:rPr>
        <w:t xml:space="preserve"> </w:t>
      </w:r>
      <w:r>
        <w:rPr>
          <w:rFonts w:ascii="Palatino Linotype"/>
        </w:rPr>
        <w:t>UNIVERSAL</w:t>
      </w:r>
      <w:r>
        <w:rPr>
          <w:rFonts w:ascii="Palatino Linotype"/>
          <w:spacing w:val="52"/>
        </w:rPr>
        <w:t xml:space="preserve"> </w:t>
      </w:r>
      <w:r>
        <w:rPr>
          <w:rFonts w:ascii="Palatino Linotype"/>
        </w:rPr>
        <w:t>HOUSE</w:t>
      </w:r>
      <w:r>
        <w:rPr>
          <w:rFonts w:ascii="Palatino Linotype"/>
          <w:spacing w:val="54"/>
        </w:rPr>
        <w:t xml:space="preserve"> </w:t>
      </w:r>
      <w:r>
        <w:rPr>
          <w:rFonts w:ascii="Palatino Linotype"/>
        </w:rPr>
        <w:t>OF</w:t>
      </w:r>
      <w:r>
        <w:rPr>
          <w:rFonts w:ascii="Palatino Linotype"/>
          <w:spacing w:val="1"/>
        </w:rPr>
        <w:t xml:space="preserve"> </w:t>
      </w:r>
      <w:r>
        <w:rPr>
          <w:rFonts w:ascii="Palatino Linotype"/>
        </w:rPr>
        <w:t>JUSTICE</w:t>
      </w:r>
    </w:p>
    <w:p w14:paraId="6E4F496C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sz w:val="20"/>
        </w:rPr>
      </w:pPr>
    </w:p>
    <w:p w14:paraId="72C095CA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sz w:val="20"/>
        </w:rPr>
      </w:pPr>
    </w:p>
    <w:p w14:paraId="613F5367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sz w:val="20"/>
        </w:rPr>
      </w:pPr>
    </w:p>
    <w:p w14:paraId="556F7B58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sz w:val="14"/>
        </w:rPr>
      </w:pPr>
    </w:p>
    <w:p w14:paraId="30DBD282" w14:textId="3E97EB85" w:rsidR="00E634F9" w:rsidRPr="00E27DA3" w:rsidRDefault="00F849BE" w:rsidP="00E93512">
      <w:pPr>
        <w:pStyle w:val="Corpotesto"/>
        <w:spacing w:line="300" w:lineRule="exact"/>
        <w:ind w:left="3773" w:right="4350"/>
        <w:jc w:val="center"/>
        <w:rPr>
          <w:rFonts w:asciiTheme="majorBidi" w:hAnsiTheme="majorBidi" w:cstheme="majorBidi"/>
          <w:w w:val="95"/>
          <w:lang w:val="en-GB"/>
        </w:rPr>
      </w:pPr>
      <w:proofErr w:type="gramStart"/>
      <w:r w:rsidRPr="00E27DA3">
        <w:rPr>
          <w:rFonts w:asciiTheme="majorBidi" w:hAnsiTheme="majorBidi" w:cstheme="majorBidi"/>
          <w:w w:val="95"/>
          <w:lang w:val="en-GB"/>
        </w:rPr>
        <w:t>8</w:t>
      </w:r>
      <w:proofErr w:type="gramEnd"/>
      <w:r w:rsidRPr="00E27DA3">
        <w:rPr>
          <w:rFonts w:asciiTheme="majorBidi" w:hAnsiTheme="majorBidi" w:cstheme="majorBidi"/>
          <w:spacing w:val="7"/>
          <w:w w:val="95"/>
          <w:lang w:val="en-GB"/>
        </w:rPr>
        <w:t xml:space="preserve"> </w:t>
      </w:r>
      <w:r w:rsidR="008C1D92" w:rsidRPr="00E27DA3">
        <w:rPr>
          <w:rFonts w:asciiTheme="majorBidi" w:hAnsiTheme="majorBidi" w:cstheme="majorBidi"/>
          <w:w w:val="95"/>
          <w:lang w:val="en-GB"/>
        </w:rPr>
        <w:t xml:space="preserve">novembre </w:t>
      </w:r>
      <w:r w:rsidRPr="00E27DA3">
        <w:rPr>
          <w:rFonts w:asciiTheme="majorBidi" w:hAnsiTheme="majorBidi" w:cstheme="majorBidi"/>
          <w:w w:val="95"/>
          <w:lang w:val="en-GB"/>
        </w:rPr>
        <w:t>2021</w:t>
      </w:r>
    </w:p>
    <w:p w14:paraId="7C27A282" w14:textId="77777777" w:rsidR="00E634F9" w:rsidRPr="00E27DA3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0"/>
          <w:lang w:val="en-GB"/>
        </w:rPr>
      </w:pPr>
    </w:p>
    <w:p w14:paraId="17925AE7" w14:textId="77777777" w:rsidR="00E634F9" w:rsidRPr="00E27DA3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0"/>
          <w:lang w:val="en-GB"/>
        </w:rPr>
      </w:pPr>
      <w:bookmarkStart w:id="0" w:name="_GoBack"/>
      <w:bookmarkEnd w:id="0"/>
    </w:p>
    <w:p w14:paraId="64B60531" w14:textId="77777777" w:rsidR="00E634F9" w:rsidRPr="00E27DA3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0"/>
          <w:lang w:val="en-GB"/>
        </w:rPr>
      </w:pPr>
    </w:p>
    <w:p w14:paraId="35F20843" w14:textId="77777777" w:rsidR="00E634F9" w:rsidRPr="00E27DA3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0"/>
          <w:lang w:val="en-GB"/>
        </w:rPr>
      </w:pPr>
    </w:p>
    <w:p w14:paraId="2133B58D" w14:textId="77777777" w:rsidR="00E634F9" w:rsidRPr="00E27DA3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0"/>
          <w:lang w:val="en-GB"/>
        </w:rPr>
      </w:pPr>
    </w:p>
    <w:p w14:paraId="57C8B970" w14:textId="038B0E56" w:rsidR="00E634F9" w:rsidRPr="00E93512" w:rsidRDefault="008C1D92" w:rsidP="00E93512">
      <w:pPr>
        <w:pStyle w:val="Corpotesto"/>
        <w:spacing w:line="300" w:lineRule="exact"/>
        <w:ind w:left="120"/>
        <w:rPr>
          <w:rFonts w:asciiTheme="majorBidi" w:hAnsiTheme="majorBidi" w:cstheme="majorBidi"/>
          <w:w w:val="95"/>
          <w:lang w:val="it-IT"/>
        </w:rPr>
      </w:pPr>
      <w:r w:rsidRPr="00E93512">
        <w:rPr>
          <w:rFonts w:asciiTheme="majorBidi" w:hAnsiTheme="majorBidi" w:cstheme="majorBidi"/>
          <w:w w:val="95"/>
          <w:lang w:val="it-IT"/>
        </w:rPr>
        <w:t>A tutte le Assemblee Spirituali Nazionali</w:t>
      </w:r>
    </w:p>
    <w:p w14:paraId="4A7EE803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4"/>
          <w:lang w:val="it-IT"/>
        </w:rPr>
      </w:pPr>
    </w:p>
    <w:p w14:paraId="01978B44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19"/>
          <w:lang w:val="it-IT"/>
        </w:rPr>
      </w:pPr>
    </w:p>
    <w:p w14:paraId="2DC670D1" w14:textId="33E15755" w:rsidR="00E634F9" w:rsidRPr="00E93512" w:rsidRDefault="008C1D92" w:rsidP="00E93512">
      <w:pPr>
        <w:pStyle w:val="Corpotesto"/>
        <w:spacing w:line="300" w:lineRule="exact"/>
        <w:ind w:left="120"/>
        <w:rPr>
          <w:rFonts w:asciiTheme="majorBidi" w:hAnsiTheme="majorBidi" w:cstheme="majorBidi"/>
          <w:w w:val="95"/>
          <w:lang w:val="it-IT"/>
        </w:rPr>
      </w:pPr>
      <w:r w:rsidRPr="00E93512">
        <w:rPr>
          <w:rFonts w:asciiTheme="majorBidi" w:hAnsiTheme="majorBidi" w:cstheme="majorBidi"/>
          <w:w w:val="95"/>
          <w:lang w:val="it-IT"/>
        </w:rPr>
        <w:t>Cari amici b</w:t>
      </w:r>
      <w:r w:rsidR="00F849BE" w:rsidRPr="00E93512">
        <w:rPr>
          <w:rFonts w:asciiTheme="majorBidi" w:hAnsiTheme="majorBidi" w:cstheme="majorBidi"/>
          <w:w w:val="95"/>
          <w:lang w:val="it-IT"/>
        </w:rPr>
        <w:t>ahá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="00F849BE" w:rsidRPr="00E93512">
        <w:rPr>
          <w:rFonts w:asciiTheme="majorBidi" w:hAnsiTheme="majorBidi" w:cstheme="majorBidi"/>
          <w:w w:val="95"/>
          <w:lang w:val="it-IT"/>
        </w:rPr>
        <w:t>í,</w:t>
      </w:r>
    </w:p>
    <w:p w14:paraId="30E2D5D9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2"/>
          <w:lang w:val="it-IT"/>
        </w:rPr>
      </w:pPr>
    </w:p>
    <w:p w14:paraId="0932B599" w14:textId="02FEC83E" w:rsidR="00E634F9" w:rsidRPr="00E93512" w:rsidRDefault="00AD1E3A" w:rsidP="00E93512">
      <w:pPr>
        <w:pStyle w:val="Corpotesto"/>
        <w:spacing w:line="300" w:lineRule="exact"/>
        <w:ind w:left="119" w:right="678"/>
        <w:rPr>
          <w:rFonts w:asciiTheme="majorBidi" w:hAnsiTheme="majorBidi" w:cstheme="majorBidi"/>
          <w:w w:val="95"/>
          <w:lang w:val="it-IT"/>
        </w:rPr>
      </w:pPr>
      <w:r w:rsidRPr="00E93512">
        <w:rPr>
          <w:rFonts w:asciiTheme="majorBidi" w:hAnsiTheme="majorBidi" w:cstheme="majorBidi"/>
          <w:w w:val="95"/>
          <w:lang w:val="it-IT"/>
        </w:rPr>
        <w:t xml:space="preserve">le iniziative </w:t>
      </w:r>
      <w:r w:rsidR="008C1D92" w:rsidRPr="00E93512">
        <w:rPr>
          <w:rFonts w:asciiTheme="majorBidi" w:hAnsiTheme="majorBidi" w:cstheme="majorBidi"/>
          <w:w w:val="95"/>
          <w:lang w:val="it-IT"/>
        </w:rPr>
        <w:t>del Centro Mondiale Bahá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="008C1D92" w:rsidRPr="00E93512">
        <w:rPr>
          <w:rFonts w:asciiTheme="majorBidi" w:hAnsiTheme="majorBidi" w:cstheme="majorBidi"/>
          <w:w w:val="95"/>
          <w:lang w:val="it-IT"/>
        </w:rPr>
        <w:t>í volt</w:t>
      </w:r>
      <w:r w:rsidRPr="00E93512">
        <w:rPr>
          <w:rFonts w:asciiTheme="majorBidi" w:hAnsiTheme="majorBidi" w:cstheme="majorBidi"/>
          <w:w w:val="95"/>
          <w:lang w:val="it-IT"/>
        </w:rPr>
        <w:t>e</w:t>
      </w:r>
      <w:r w:rsidR="008C1D92" w:rsidRPr="00E93512">
        <w:rPr>
          <w:rFonts w:asciiTheme="majorBidi" w:hAnsiTheme="majorBidi" w:cstheme="majorBidi"/>
          <w:w w:val="95"/>
          <w:lang w:val="it-IT"/>
        </w:rPr>
        <w:t xml:space="preserve"> a preservare i preziosi Luoghi santi associati alle Figure centrali della Fede proseguono a ritmo sostenuto e siamo lieti di annunciare i progressi compiuti a </w:t>
      </w:r>
      <w:proofErr w:type="spellStart"/>
      <w:r w:rsidR="008C1D92" w:rsidRPr="00E93512">
        <w:rPr>
          <w:rFonts w:asciiTheme="majorBidi" w:hAnsiTheme="majorBidi" w:cstheme="majorBidi"/>
          <w:w w:val="95"/>
          <w:lang w:val="it-IT"/>
        </w:rPr>
        <w:t>Mazra</w:t>
      </w:r>
      <w:r w:rsidR="00E93512" w:rsidRPr="00E93512">
        <w:rPr>
          <w:rFonts w:asciiTheme="majorBidi" w:hAnsiTheme="majorBidi" w:cstheme="majorBidi"/>
          <w:w w:val="95"/>
          <w:lang w:val="it-IT"/>
        </w:rPr>
        <w:t>‘</w:t>
      </w:r>
      <w:r w:rsidR="008C1D92" w:rsidRPr="00E93512">
        <w:rPr>
          <w:rFonts w:asciiTheme="majorBidi" w:hAnsiTheme="majorBidi" w:cstheme="majorBidi"/>
          <w:w w:val="95"/>
          <w:lang w:val="it-IT"/>
        </w:rPr>
        <w:t>ih</w:t>
      </w:r>
      <w:proofErr w:type="spellEnd"/>
      <w:r w:rsidR="008C1D92" w:rsidRPr="00E93512">
        <w:rPr>
          <w:rFonts w:asciiTheme="majorBidi" w:hAnsiTheme="majorBidi" w:cstheme="majorBidi"/>
          <w:w w:val="95"/>
          <w:lang w:val="it-IT"/>
        </w:rPr>
        <w:t>, quel luogo sereno e sacro, la prima residenza di Bahá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="008C1D92" w:rsidRPr="00E93512">
        <w:rPr>
          <w:rFonts w:asciiTheme="majorBidi" w:hAnsiTheme="majorBidi" w:cstheme="majorBidi"/>
          <w:w w:val="95"/>
          <w:lang w:val="it-IT"/>
        </w:rPr>
        <w:t>u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="008C1D92" w:rsidRPr="00E93512">
        <w:rPr>
          <w:rFonts w:asciiTheme="majorBidi" w:hAnsiTheme="majorBidi" w:cstheme="majorBidi"/>
          <w:w w:val="95"/>
          <w:lang w:val="it-IT"/>
        </w:rPr>
        <w:t xml:space="preserve">lláh dopo nove anni di reclusione tra le mura della città-prigione di </w:t>
      </w:r>
      <w:r w:rsidR="00E93512" w:rsidRPr="00E93512">
        <w:rPr>
          <w:rFonts w:asciiTheme="majorBidi" w:hAnsiTheme="majorBidi" w:cstheme="majorBidi"/>
          <w:w w:val="95"/>
          <w:lang w:val="it-IT"/>
        </w:rPr>
        <w:t>‘</w:t>
      </w:r>
      <w:r w:rsidR="008C1D92" w:rsidRPr="00E93512">
        <w:rPr>
          <w:rFonts w:asciiTheme="majorBidi" w:hAnsiTheme="majorBidi" w:cstheme="majorBidi"/>
          <w:w w:val="95"/>
          <w:lang w:val="it-IT"/>
        </w:rPr>
        <w:t>Akká.</w:t>
      </w:r>
    </w:p>
    <w:p w14:paraId="796D5C8C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4"/>
          <w:lang w:val="it-IT"/>
        </w:rPr>
      </w:pPr>
    </w:p>
    <w:p w14:paraId="738464A0" w14:textId="52DE4FB4" w:rsidR="00E634F9" w:rsidRPr="00E93512" w:rsidRDefault="008C1D92" w:rsidP="00E93512">
      <w:pPr>
        <w:pStyle w:val="Corpotesto"/>
        <w:spacing w:line="300" w:lineRule="exact"/>
        <w:ind w:left="119" w:right="741" w:firstLine="576"/>
        <w:rPr>
          <w:rFonts w:asciiTheme="majorBidi" w:hAnsiTheme="majorBidi" w:cstheme="majorBidi"/>
          <w:w w:val="95"/>
          <w:lang w:val="it-IT"/>
        </w:rPr>
      </w:pPr>
      <w:r w:rsidRPr="00E93512">
        <w:rPr>
          <w:rFonts w:asciiTheme="majorBidi" w:hAnsiTheme="majorBidi" w:cstheme="majorBidi"/>
          <w:w w:val="95"/>
          <w:lang w:val="it-IT"/>
        </w:rPr>
        <w:t>La stanza di Bahá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>u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>lláh nel</w:t>
      </w:r>
      <w:r w:rsidR="00AD1E3A" w:rsidRPr="00E93512">
        <w:rPr>
          <w:rFonts w:asciiTheme="majorBidi" w:hAnsiTheme="majorBidi" w:cstheme="majorBidi"/>
          <w:w w:val="95"/>
          <w:lang w:val="it-IT"/>
        </w:rPr>
        <w:t>la</w:t>
      </w:r>
      <w:r w:rsidRPr="00E93512">
        <w:rPr>
          <w:rFonts w:asciiTheme="majorBidi" w:hAnsiTheme="majorBidi" w:cstheme="majorBidi"/>
          <w:w w:val="95"/>
          <w:lang w:val="it-IT"/>
        </w:rPr>
        <w:t xml:space="preserve"> </w:t>
      </w:r>
      <w:r w:rsidR="00AD1E3A" w:rsidRPr="00E93512">
        <w:rPr>
          <w:rFonts w:asciiTheme="majorBidi" w:hAnsiTheme="majorBidi" w:cstheme="majorBidi"/>
          <w:w w:val="95"/>
          <w:lang w:val="it-IT"/>
        </w:rPr>
        <w:t xml:space="preserve">Magione </w:t>
      </w:r>
      <w:r w:rsidRPr="00E93512">
        <w:rPr>
          <w:rFonts w:asciiTheme="majorBidi" w:hAnsiTheme="majorBidi" w:cstheme="majorBidi"/>
          <w:w w:val="95"/>
          <w:lang w:val="it-IT"/>
        </w:rPr>
        <w:t xml:space="preserve">di </w:t>
      </w:r>
      <w:proofErr w:type="spellStart"/>
      <w:r w:rsidRPr="00E93512">
        <w:rPr>
          <w:rFonts w:asciiTheme="majorBidi" w:hAnsiTheme="majorBidi" w:cstheme="majorBidi"/>
          <w:w w:val="95"/>
          <w:lang w:val="it-IT"/>
        </w:rPr>
        <w:t>Mazra</w:t>
      </w:r>
      <w:r w:rsidR="00E93512" w:rsidRPr="00E93512">
        <w:rPr>
          <w:rFonts w:asciiTheme="majorBidi" w:hAnsiTheme="majorBidi" w:cstheme="majorBidi"/>
          <w:w w:val="95"/>
          <w:lang w:val="it-IT"/>
        </w:rPr>
        <w:t>‘</w:t>
      </w:r>
      <w:r w:rsidRPr="00E93512">
        <w:rPr>
          <w:rFonts w:asciiTheme="majorBidi" w:hAnsiTheme="majorBidi" w:cstheme="majorBidi"/>
          <w:w w:val="95"/>
          <w:lang w:val="it-IT"/>
        </w:rPr>
        <w:t>ih</w:t>
      </w:r>
      <w:proofErr w:type="spellEnd"/>
      <w:r w:rsidRPr="00E93512">
        <w:rPr>
          <w:rFonts w:asciiTheme="majorBidi" w:hAnsiTheme="majorBidi" w:cstheme="majorBidi"/>
          <w:w w:val="95"/>
          <w:lang w:val="it-IT"/>
        </w:rPr>
        <w:t xml:space="preserve"> è stata restaurata per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meglio </w:t>
      </w:r>
      <w:r w:rsidR="00AD1E3A" w:rsidRPr="00E93512">
        <w:rPr>
          <w:rFonts w:asciiTheme="majorBidi" w:hAnsiTheme="majorBidi" w:cstheme="majorBidi"/>
          <w:w w:val="95"/>
          <w:lang w:val="it-IT"/>
        </w:rPr>
        <w:t>riprodur</w:t>
      </w:r>
      <w:r w:rsidR="00157CAA" w:rsidRPr="00E93512">
        <w:rPr>
          <w:rFonts w:asciiTheme="majorBidi" w:hAnsiTheme="majorBidi" w:cstheme="majorBidi"/>
          <w:w w:val="95"/>
          <w:lang w:val="it-IT"/>
        </w:rPr>
        <w:t>n</w:t>
      </w:r>
      <w:r w:rsidR="00AD1E3A" w:rsidRPr="00E93512">
        <w:rPr>
          <w:rFonts w:asciiTheme="majorBidi" w:hAnsiTheme="majorBidi" w:cstheme="majorBidi"/>
          <w:w w:val="95"/>
          <w:lang w:val="it-IT"/>
        </w:rPr>
        <w:t xml:space="preserve">e lo </w:t>
      </w:r>
      <w:r w:rsidRPr="00E93512">
        <w:rPr>
          <w:rFonts w:asciiTheme="majorBidi" w:hAnsiTheme="majorBidi" w:cstheme="majorBidi"/>
          <w:w w:val="95"/>
          <w:lang w:val="it-IT"/>
        </w:rPr>
        <w:t xml:space="preserve">stile originale: </w:t>
      </w:r>
      <w:r w:rsidR="00AD1E3A" w:rsidRPr="00E93512">
        <w:rPr>
          <w:rFonts w:asciiTheme="majorBidi" w:hAnsiTheme="majorBidi" w:cstheme="majorBidi"/>
          <w:w w:val="95"/>
          <w:lang w:val="it-IT"/>
        </w:rPr>
        <w:t xml:space="preserve">le decorazioni </w:t>
      </w:r>
      <w:r w:rsidRPr="00E93512">
        <w:rPr>
          <w:rFonts w:asciiTheme="majorBidi" w:hAnsiTheme="majorBidi" w:cstheme="majorBidi"/>
          <w:w w:val="95"/>
          <w:lang w:val="it-IT"/>
        </w:rPr>
        <w:t>floreali che adornavano le pareti, che erano stat</w:t>
      </w:r>
      <w:r w:rsidR="00AD1E3A" w:rsidRPr="00E93512">
        <w:rPr>
          <w:rFonts w:asciiTheme="majorBidi" w:hAnsiTheme="majorBidi" w:cstheme="majorBidi"/>
          <w:w w:val="95"/>
          <w:lang w:val="it-IT"/>
        </w:rPr>
        <w:t>e</w:t>
      </w:r>
      <w:r w:rsidRPr="00E93512">
        <w:rPr>
          <w:rFonts w:asciiTheme="majorBidi" w:hAnsiTheme="majorBidi" w:cstheme="majorBidi"/>
          <w:w w:val="95"/>
          <w:lang w:val="it-IT"/>
        </w:rPr>
        <w:t xml:space="preserve"> intonacat</w:t>
      </w:r>
      <w:r w:rsidR="00157CAA" w:rsidRPr="00E93512">
        <w:rPr>
          <w:rFonts w:asciiTheme="majorBidi" w:hAnsiTheme="majorBidi" w:cstheme="majorBidi"/>
          <w:w w:val="95"/>
          <w:lang w:val="it-IT"/>
        </w:rPr>
        <w:t>e</w:t>
      </w:r>
      <w:r w:rsidRPr="00E93512">
        <w:rPr>
          <w:rFonts w:asciiTheme="majorBidi" w:hAnsiTheme="majorBidi" w:cstheme="majorBidi"/>
          <w:w w:val="95"/>
          <w:lang w:val="it-IT"/>
        </w:rPr>
        <w:t xml:space="preserve"> molti anni fa, sono stat</w:t>
      </w:r>
      <w:r w:rsidR="00AD1E3A" w:rsidRPr="00E93512">
        <w:rPr>
          <w:rFonts w:asciiTheme="majorBidi" w:hAnsiTheme="majorBidi" w:cstheme="majorBidi"/>
          <w:w w:val="95"/>
          <w:lang w:val="it-IT"/>
        </w:rPr>
        <w:t>e</w:t>
      </w:r>
      <w:r w:rsidRPr="00E93512">
        <w:rPr>
          <w:rFonts w:asciiTheme="majorBidi" w:hAnsiTheme="majorBidi" w:cstheme="majorBidi"/>
          <w:w w:val="95"/>
          <w:lang w:val="it-IT"/>
        </w:rPr>
        <w:t xml:space="preserve"> </w:t>
      </w:r>
      <w:r w:rsidR="00E93512">
        <w:rPr>
          <w:rFonts w:asciiTheme="majorBidi" w:hAnsiTheme="majorBidi" w:cstheme="majorBidi"/>
          <w:w w:val="95"/>
          <w:lang w:val="it-IT"/>
        </w:rPr>
        <w:t>risanate</w:t>
      </w:r>
      <w:r w:rsidR="00E93512" w:rsidRPr="00E93512">
        <w:rPr>
          <w:rFonts w:asciiTheme="majorBidi" w:hAnsiTheme="majorBidi" w:cstheme="majorBidi"/>
          <w:w w:val="95"/>
          <w:lang w:val="it-IT"/>
        </w:rPr>
        <w:t xml:space="preserve"> </w:t>
      </w:r>
      <w:r w:rsidRPr="00E93512">
        <w:rPr>
          <w:rFonts w:asciiTheme="majorBidi" w:hAnsiTheme="majorBidi" w:cstheme="majorBidi"/>
          <w:w w:val="95"/>
          <w:lang w:val="it-IT"/>
        </w:rPr>
        <w:t>e le finestre originali, attraverso le quali Bahá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>u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 xml:space="preserve">lláh </w:t>
      </w:r>
      <w:r w:rsidR="00AD1E3A" w:rsidRPr="00E93512">
        <w:rPr>
          <w:rFonts w:asciiTheme="majorBidi" w:hAnsiTheme="majorBidi" w:cstheme="majorBidi"/>
          <w:w w:val="95"/>
          <w:lang w:val="it-IT"/>
        </w:rPr>
        <w:t xml:space="preserve">ha guardato </w:t>
      </w:r>
      <w:r w:rsidRPr="00E93512">
        <w:rPr>
          <w:rFonts w:asciiTheme="majorBidi" w:hAnsiTheme="majorBidi" w:cstheme="majorBidi"/>
          <w:w w:val="95"/>
          <w:lang w:val="it-IT"/>
        </w:rPr>
        <w:t xml:space="preserve">i frutteti, </w:t>
      </w:r>
      <w:r w:rsidR="00AD1E3A" w:rsidRPr="00E93512">
        <w:rPr>
          <w:rFonts w:asciiTheme="majorBidi" w:hAnsiTheme="majorBidi" w:cstheme="majorBidi"/>
          <w:w w:val="95"/>
          <w:lang w:val="it-IT"/>
        </w:rPr>
        <w:t>le</w:t>
      </w:r>
      <w:r w:rsidRPr="00E93512">
        <w:rPr>
          <w:rFonts w:asciiTheme="majorBidi" w:hAnsiTheme="majorBidi" w:cstheme="majorBidi"/>
          <w:w w:val="95"/>
          <w:lang w:val="it-IT"/>
        </w:rPr>
        <w:t xml:space="preserve"> colline e </w:t>
      </w:r>
      <w:r w:rsidR="00AD1E3A" w:rsidRPr="00E93512">
        <w:rPr>
          <w:rFonts w:asciiTheme="majorBidi" w:hAnsiTheme="majorBidi" w:cstheme="majorBidi"/>
          <w:w w:val="95"/>
          <w:lang w:val="it-IT"/>
        </w:rPr>
        <w:t xml:space="preserve">il </w:t>
      </w:r>
      <w:r w:rsidRPr="00E93512">
        <w:rPr>
          <w:rFonts w:asciiTheme="majorBidi" w:hAnsiTheme="majorBidi" w:cstheme="majorBidi"/>
          <w:w w:val="95"/>
          <w:lang w:val="it-IT"/>
        </w:rPr>
        <w:t>mare</w:t>
      </w:r>
      <w:r w:rsidR="00157CAA" w:rsidRPr="00E93512">
        <w:rPr>
          <w:rFonts w:asciiTheme="majorBidi" w:hAnsiTheme="majorBidi" w:cstheme="majorBidi"/>
          <w:w w:val="95"/>
          <w:lang w:val="it-IT"/>
        </w:rPr>
        <w:t>,</w:t>
      </w:r>
      <w:r w:rsidRPr="00E93512">
        <w:rPr>
          <w:rFonts w:asciiTheme="majorBidi" w:hAnsiTheme="majorBidi" w:cstheme="majorBidi"/>
          <w:w w:val="95"/>
          <w:lang w:val="it-IT"/>
        </w:rPr>
        <w:t xml:space="preserve"> sono stat</w:t>
      </w:r>
      <w:r w:rsidR="00157CAA" w:rsidRPr="00E93512">
        <w:rPr>
          <w:rFonts w:asciiTheme="majorBidi" w:hAnsiTheme="majorBidi" w:cstheme="majorBidi"/>
          <w:w w:val="95"/>
          <w:lang w:val="it-IT"/>
        </w:rPr>
        <w:t>e</w:t>
      </w:r>
      <w:r w:rsidRPr="00E93512">
        <w:rPr>
          <w:rFonts w:asciiTheme="majorBidi" w:hAnsiTheme="majorBidi" w:cstheme="majorBidi"/>
          <w:w w:val="95"/>
          <w:lang w:val="it-IT"/>
        </w:rPr>
        <w:t xml:space="preserve"> ripristinat</w:t>
      </w:r>
      <w:r w:rsidR="00AD1E3A" w:rsidRPr="00E93512">
        <w:rPr>
          <w:rFonts w:asciiTheme="majorBidi" w:hAnsiTheme="majorBidi" w:cstheme="majorBidi"/>
          <w:w w:val="95"/>
          <w:lang w:val="it-IT"/>
        </w:rPr>
        <w:t>e</w:t>
      </w:r>
      <w:r w:rsidRPr="00E93512">
        <w:rPr>
          <w:rFonts w:asciiTheme="majorBidi" w:hAnsiTheme="majorBidi" w:cstheme="majorBidi"/>
          <w:w w:val="95"/>
          <w:lang w:val="it-IT"/>
        </w:rPr>
        <w:t xml:space="preserve">. Nel cortile, il giardino e le mura di cinta sono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stati rimessi a nuovo </w:t>
      </w:r>
      <w:r w:rsidRPr="00E93512">
        <w:rPr>
          <w:rFonts w:asciiTheme="majorBidi" w:hAnsiTheme="majorBidi" w:cstheme="majorBidi"/>
          <w:w w:val="95"/>
          <w:lang w:val="it-IT"/>
        </w:rPr>
        <w:t>e una parte dell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 xml:space="preserve">acquedotto è stata ora restaurata, proprio quella che è stata riparata </w:t>
      </w:r>
      <w:r w:rsidR="00AD1E3A" w:rsidRPr="00E93512">
        <w:rPr>
          <w:rFonts w:asciiTheme="majorBidi" w:hAnsiTheme="majorBidi" w:cstheme="majorBidi"/>
          <w:w w:val="95"/>
          <w:lang w:val="it-IT"/>
        </w:rPr>
        <w:t xml:space="preserve">per </w:t>
      </w:r>
      <w:r w:rsidRPr="00E93512">
        <w:rPr>
          <w:rFonts w:asciiTheme="majorBidi" w:hAnsiTheme="majorBidi" w:cstheme="majorBidi"/>
          <w:w w:val="95"/>
          <w:lang w:val="it-IT"/>
        </w:rPr>
        <w:t>suggerimento di Bahá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>u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>lláh in risposta a un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 xml:space="preserve">offerta di servizio da parte del governatore di </w:t>
      </w:r>
      <w:r w:rsidR="00E93512" w:rsidRPr="00E93512">
        <w:rPr>
          <w:rFonts w:asciiTheme="majorBidi" w:hAnsiTheme="majorBidi" w:cstheme="majorBidi"/>
          <w:w w:val="95"/>
          <w:lang w:val="it-IT"/>
        </w:rPr>
        <w:t>‘</w:t>
      </w:r>
      <w:r w:rsidRPr="00E93512">
        <w:rPr>
          <w:rFonts w:asciiTheme="majorBidi" w:hAnsiTheme="majorBidi" w:cstheme="majorBidi"/>
          <w:w w:val="95"/>
          <w:lang w:val="it-IT"/>
        </w:rPr>
        <w:t xml:space="preserve">Akká. Altre modifiche sono state apportate anche </w:t>
      </w:r>
      <w:r w:rsidR="00AD1E3A" w:rsidRPr="00E93512">
        <w:rPr>
          <w:rFonts w:asciiTheme="majorBidi" w:hAnsiTheme="majorBidi" w:cstheme="majorBidi"/>
          <w:w w:val="95"/>
          <w:lang w:val="it-IT"/>
        </w:rPr>
        <w:t xml:space="preserve">nelle vie di accesso </w:t>
      </w:r>
      <w:r w:rsidRPr="00E93512">
        <w:rPr>
          <w:rFonts w:asciiTheme="majorBidi" w:hAnsiTheme="majorBidi" w:cstheme="majorBidi"/>
          <w:w w:val="95"/>
          <w:lang w:val="it-IT"/>
        </w:rPr>
        <w:t xml:space="preserve">alla </w:t>
      </w:r>
      <w:r w:rsidR="00AD1E3A" w:rsidRPr="00E93512">
        <w:rPr>
          <w:rFonts w:asciiTheme="majorBidi" w:hAnsiTheme="majorBidi" w:cstheme="majorBidi"/>
          <w:w w:val="95"/>
          <w:lang w:val="it-IT"/>
        </w:rPr>
        <w:t xml:space="preserve">Magione </w:t>
      </w:r>
      <w:r w:rsidRPr="00E93512">
        <w:rPr>
          <w:rFonts w:asciiTheme="majorBidi" w:hAnsiTheme="majorBidi" w:cstheme="majorBidi"/>
          <w:w w:val="95"/>
          <w:lang w:val="it-IT"/>
        </w:rPr>
        <w:t xml:space="preserve">e </w:t>
      </w:r>
      <w:r w:rsidR="00AD1E3A" w:rsidRPr="00E93512">
        <w:rPr>
          <w:rFonts w:asciiTheme="majorBidi" w:hAnsiTheme="majorBidi" w:cstheme="majorBidi"/>
          <w:w w:val="95"/>
          <w:lang w:val="it-IT"/>
        </w:rPr>
        <w:t>ne</w:t>
      </w:r>
      <w:r w:rsidRPr="00E93512">
        <w:rPr>
          <w:rFonts w:asciiTheme="majorBidi" w:hAnsiTheme="majorBidi" w:cstheme="majorBidi"/>
          <w:w w:val="95"/>
          <w:lang w:val="it-IT"/>
        </w:rPr>
        <w:t>i terreni agricoli circostanti.</w:t>
      </w:r>
    </w:p>
    <w:p w14:paraId="391536CD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w w:val="95"/>
          <w:sz w:val="24"/>
          <w:lang w:val="it-IT"/>
        </w:rPr>
      </w:pPr>
    </w:p>
    <w:p w14:paraId="7DE426DE" w14:textId="40ADA047" w:rsidR="00E634F9" w:rsidRPr="00E93512" w:rsidRDefault="00AD1E3A" w:rsidP="00E93512">
      <w:pPr>
        <w:pStyle w:val="Corpotesto"/>
        <w:spacing w:line="300" w:lineRule="exact"/>
        <w:ind w:left="119" w:right="678" w:firstLine="576"/>
        <w:rPr>
          <w:rFonts w:asciiTheme="majorBidi" w:hAnsiTheme="majorBidi" w:cstheme="majorBidi"/>
          <w:w w:val="95"/>
          <w:lang w:val="it-IT"/>
        </w:rPr>
      </w:pPr>
      <w:r w:rsidRPr="00E93512">
        <w:rPr>
          <w:rFonts w:asciiTheme="majorBidi" w:hAnsiTheme="majorBidi" w:cstheme="majorBidi"/>
          <w:w w:val="95"/>
          <w:lang w:val="it-IT"/>
        </w:rPr>
        <w:t xml:space="preserve">Nei prossimi anni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si eseguiranno altri </w:t>
      </w:r>
      <w:r w:rsidRPr="00E93512">
        <w:rPr>
          <w:rFonts w:asciiTheme="majorBidi" w:hAnsiTheme="majorBidi" w:cstheme="majorBidi"/>
          <w:w w:val="95"/>
          <w:lang w:val="it-IT"/>
        </w:rPr>
        <w:t xml:space="preserve">lavori di conservazione </w:t>
      </w:r>
      <w:r w:rsidR="00157CAA" w:rsidRPr="00E93512">
        <w:rPr>
          <w:rFonts w:asciiTheme="majorBidi" w:hAnsiTheme="majorBidi" w:cstheme="majorBidi"/>
          <w:w w:val="95"/>
          <w:lang w:val="it-IT"/>
        </w:rPr>
        <w:t>ne</w:t>
      </w:r>
      <w:r w:rsidRPr="00E93512">
        <w:rPr>
          <w:rFonts w:asciiTheme="majorBidi" w:hAnsiTheme="majorBidi" w:cstheme="majorBidi"/>
          <w:w w:val="95"/>
          <w:lang w:val="it-IT"/>
        </w:rPr>
        <w:t xml:space="preserve">lle altre stanze della </w:t>
      </w:r>
      <w:r w:rsidR="00157CAA" w:rsidRPr="00E93512">
        <w:rPr>
          <w:rFonts w:asciiTheme="majorBidi" w:hAnsiTheme="majorBidi" w:cstheme="majorBidi"/>
          <w:w w:val="95"/>
          <w:lang w:val="it-IT"/>
        </w:rPr>
        <w:t>Magione</w:t>
      </w:r>
      <w:r w:rsidRPr="00E93512">
        <w:rPr>
          <w:rFonts w:asciiTheme="majorBidi" w:hAnsiTheme="majorBidi" w:cstheme="majorBidi"/>
          <w:w w:val="95"/>
          <w:lang w:val="it-IT"/>
        </w:rPr>
        <w:t xml:space="preserve"> e l</w:t>
      </w:r>
      <w:r w:rsidR="00E93512" w:rsidRPr="00E93512">
        <w:rPr>
          <w:rFonts w:asciiTheme="majorBidi" w:hAnsiTheme="majorBidi" w:cstheme="majorBidi"/>
          <w:w w:val="95"/>
          <w:lang w:val="it-IT"/>
        </w:rPr>
        <w:t>’</w:t>
      </w:r>
      <w:r w:rsidRPr="00E93512">
        <w:rPr>
          <w:rFonts w:asciiTheme="majorBidi" w:hAnsiTheme="majorBidi" w:cstheme="majorBidi"/>
          <w:w w:val="95"/>
          <w:lang w:val="it-IT"/>
        </w:rPr>
        <w:t xml:space="preserve">area circostante sarà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rimodellata </w:t>
      </w:r>
      <w:r w:rsidRPr="00E93512">
        <w:rPr>
          <w:rFonts w:asciiTheme="majorBidi" w:hAnsiTheme="majorBidi" w:cstheme="majorBidi"/>
          <w:w w:val="95"/>
          <w:lang w:val="it-IT"/>
        </w:rPr>
        <w:t xml:space="preserve">per fornire un ampio spazio aperto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dove </w:t>
      </w:r>
      <w:r w:rsidRPr="00E93512">
        <w:rPr>
          <w:rFonts w:asciiTheme="majorBidi" w:hAnsiTheme="majorBidi" w:cstheme="majorBidi"/>
          <w:w w:val="95"/>
          <w:lang w:val="it-IT"/>
        </w:rPr>
        <w:t xml:space="preserve">i visitatori </w:t>
      </w:r>
      <w:r w:rsidR="00157CAA" w:rsidRPr="00E93512">
        <w:rPr>
          <w:rFonts w:asciiTheme="majorBidi" w:hAnsiTheme="majorBidi" w:cstheme="majorBidi"/>
          <w:w w:val="95"/>
          <w:lang w:val="it-IT"/>
        </w:rPr>
        <w:t>possano</w:t>
      </w:r>
      <w:r w:rsidRPr="00E93512">
        <w:rPr>
          <w:rFonts w:asciiTheme="majorBidi" w:hAnsiTheme="majorBidi" w:cstheme="majorBidi"/>
          <w:w w:val="95"/>
          <w:lang w:val="it-IT"/>
        </w:rPr>
        <w:t xml:space="preserve"> passeggiare e </w:t>
      </w:r>
      <w:r w:rsidR="00157CAA" w:rsidRPr="00E93512">
        <w:rPr>
          <w:rFonts w:asciiTheme="majorBidi" w:hAnsiTheme="majorBidi" w:cstheme="majorBidi"/>
          <w:w w:val="95"/>
          <w:lang w:val="it-IT"/>
        </w:rPr>
        <w:t>gioire</w:t>
      </w:r>
      <w:r w:rsidRPr="00E93512">
        <w:rPr>
          <w:rFonts w:asciiTheme="majorBidi" w:hAnsiTheme="majorBidi" w:cstheme="majorBidi"/>
          <w:w w:val="95"/>
          <w:lang w:val="it-IT"/>
        </w:rPr>
        <w:t xml:space="preserve">,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per cogliere </w:t>
      </w:r>
      <w:r w:rsidRPr="00E93512">
        <w:rPr>
          <w:rFonts w:asciiTheme="majorBidi" w:hAnsiTheme="majorBidi" w:cstheme="majorBidi"/>
          <w:w w:val="95"/>
          <w:lang w:val="it-IT"/>
        </w:rPr>
        <w:t>l</w:t>
      </w:r>
      <w:r w:rsidR="00157CAA" w:rsidRPr="00E93512">
        <w:rPr>
          <w:rFonts w:asciiTheme="majorBidi" w:hAnsiTheme="majorBidi" w:cstheme="majorBidi"/>
          <w:w w:val="95"/>
          <w:lang w:val="it-IT"/>
        </w:rPr>
        <w:t>a</w:t>
      </w:r>
      <w:r w:rsidRPr="00E93512">
        <w:rPr>
          <w:rFonts w:asciiTheme="majorBidi" w:hAnsiTheme="majorBidi" w:cstheme="majorBidi"/>
          <w:w w:val="95"/>
          <w:lang w:val="it-IT"/>
        </w:rPr>
        <w:t xml:space="preserve"> tranquill</w:t>
      </w:r>
      <w:r w:rsidR="00157CAA" w:rsidRPr="00E93512">
        <w:rPr>
          <w:rFonts w:asciiTheme="majorBidi" w:hAnsiTheme="majorBidi" w:cstheme="majorBidi"/>
          <w:w w:val="95"/>
          <w:lang w:val="it-IT"/>
        </w:rPr>
        <w:t>ità</w:t>
      </w:r>
      <w:r w:rsidRPr="00E93512">
        <w:rPr>
          <w:rFonts w:asciiTheme="majorBidi" w:hAnsiTheme="majorBidi" w:cstheme="majorBidi"/>
          <w:w w:val="95"/>
          <w:lang w:val="it-IT"/>
        </w:rPr>
        <w:t xml:space="preserve">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spirituale </w:t>
      </w:r>
      <w:r w:rsidRPr="00E93512">
        <w:rPr>
          <w:rFonts w:asciiTheme="majorBidi" w:hAnsiTheme="majorBidi" w:cstheme="majorBidi"/>
          <w:w w:val="95"/>
          <w:lang w:val="it-IT"/>
        </w:rPr>
        <w:t xml:space="preserve">di questo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sito </w:t>
      </w:r>
      <w:r w:rsidRPr="00E93512">
        <w:rPr>
          <w:rFonts w:asciiTheme="majorBidi" w:hAnsiTheme="majorBidi" w:cstheme="majorBidi"/>
          <w:w w:val="95"/>
          <w:lang w:val="it-IT"/>
        </w:rPr>
        <w:t xml:space="preserve">benedetto. </w:t>
      </w:r>
      <w:r w:rsidR="00157CAA" w:rsidRPr="00E93512">
        <w:rPr>
          <w:rFonts w:asciiTheme="majorBidi" w:hAnsiTheme="majorBidi" w:cstheme="majorBidi"/>
          <w:w w:val="95"/>
          <w:lang w:val="it-IT"/>
        </w:rPr>
        <w:t>I</w:t>
      </w:r>
      <w:r w:rsidRPr="00E93512">
        <w:rPr>
          <w:rFonts w:asciiTheme="majorBidi" w:hAnsiTheme="majorBidi" w:cstheme="majorBidi"/>
          <w:w w:val="95"/>
          <w:lang w:val="it-IT"/>
        </w:rPr>
        <w:t xml:space="preserve"> lavori di costruzione </w:t>
      </w:r>
      <w:r w:rsidR="00157CAA" w:rsidRPr="00E93512">
        <w:rPr>
          <w:rFonts w:asciiTheme="majorBidi" w:hAnsiTheme="majorBidi" w:cstheme="majorBidi"/>
          <w:w w:val="95"/>
          <w:lang w:val="it-IT"/>
        </w:rPr>
        <w:t>proseguiranno</w:t>
      </w:r>
      <w:r w:rsidRPr="00E93512">
        <w:rPr>
          <w:rFonts w:asciiTheme="majorBidi" w:hAnsiTheme="majorBidi" w:cstheme="majorBidi"/>
          <w:w w:val="95"/>
          <w:lang w:val="it-IT"/>
        </w:rPr>
        <w:t xml:space="preserve">,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ma </w:t>
      </w:r>
      <w:r w:rsidRPr="00E93512">
        <w:rPr>
          <w:rFonts w:asciiTheme="majorBidi" w:hAnsiTheme="majorBidi" w:cstheme="majorBidi"/>
          <w:w w:val="95"/>
          <w:lang w:val="it-IT"/>
        </w:rPr>
        <w:t xml:space="preserve">è nostra speranza che presto i pellegrini </w:t>
      </w:r>
      <w:r w:rsidR="00157CAA" w:rsidRPr="00E93512">
        <w:rPr>
          <w:rFonts w:asciiTheme="majorBidi" w:hAnsiTheme="majorBidi" w:cstheme="majorBidi"/>
          <w:w w:val="95"/>
          <w:lang w:val="it-IT"/>
        </w:rPr>
        <w:t xml:space="preserve">possano nuovamente </w:t>
      </w:r>
      <w:r w:rsidRPr="00E93512">
        <w:rPr>
          <w:rFonts w:asciiTheme="majorBidi" w:hAnsiTheme="majorBidi" w:cstheme="majorBidi"/>
          <w:w w:val="95"/>
          <w:lang w:val="it-IT"/>
        </w:rPr>
        <w:t xml:space="preserve">visitare questo </w:t>
      </w:r>
      <w:r w:rsidR="00157CAA" w:rsidRPr="00E93512">
        <w:rPr>
          <w:rFonts w:asciiTheme="majorBidi" w:hAnsiTheme="majorBidi" w:cstheme="majorBidi"/>
          <w:w w:val="95"/>
          <w:lang w:val="it-IT"/>
        </w:rPr>
        <w:t>sacro Luogo</w:t>
      </w:r>
      <w:r w:rsidRPr="00E93512">
        <w:rPr>
          <w:rFonts w:asciiTheme="majorBidi" w:hAnsiTheme="majorBidi" w:cstheme="majorBidi"/>
          <w:w w:val="95"/>
          <w:lang w:val="it-IT"/>
        </w:rPr>
        <w:t>.</w:t>
      </w:r>
    </w:p>
    <w:p w14:paraId="34B40F08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sz w:val="20"/>
          <w:lang w:val="it-IT"/>
        </w:rPr>
      </w:pPr>
    </w:p>
    <w:p w14:paraId="7AB16D76" w14:textId="31F7F2F6" w:rsidR="00E634F9" w:rsidRPr="00E93512" w:rsidRDefault="00E93512" w:rsidP="00E93512">
      <w:pPr>
        <w:pStyle w:val="Corpotesto"/>
        <w:spacing w:line="300" w:lineRule="exact"/>
        <w:jc w:val="right"/>
        <w:rPr>
          <w:rFonts w:asciiTheme="majorBidi" w:hAnsiTheme="majorBidi" w:cstheme="majorBidi"/>
          <w:sz w:val="27"/>
          <w:lang w:val="it-IT"/>
        </w:rPr>
      </w:pPr>
      <w:r w:rsidRPr="002011AC">
        <w:rPr>
          <w:rFonts w:asciiTheme="majorBidi" w:hAnsiTheme="majorBidi" w:cstheme="majorBidi"/>
          <w:noProof/>
          <w:lang w:val="it-IT"/>
        </w:rPr>
        <w:t>[firmato: La Casa Universale di Giustizia]</w:t>
      </w:r>
    </w:p>
    <w:p w14:paraId="03C1339E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25E5EFAB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0128409A" w14:textId="77777777" w:rsidR="00E634F9" w:rsidRPr="00E93512" w:rsidRDefault="00E634F9" w:rsidP="00E93512">
      <w:pPr>
        <w:pStyle w:val="Corpotesto"/>
        <w:spacing w:line="300" w:lineRule="exact"/>
        <w:rPr>
          <w:rFonts w:asciiTheme="majorBidi" w:hAnsiTheme="majorBidi" w:cstheme="majorBidi"/>
          <w:sz w:val="28"/>
          <w:lang w:val="it-IT"/>
        </w:rPr>
      </w:pPr>
    </w:p>
    <w:p w14:paraId="7418A0B8" w14:textId="479CB6CA" w:rsidR="00E93512" w:rsidRPr="00E93512" w:rsidRDefault="00F849BE" w:rsidP="00E93512">
      <w:pPr>
        <w:pStyle w:val="Corpotesto"/>
        <w:spacing w:line="300" w:lineRule="exact"/>
        <w:ind w:left="522" w:right="5387" w:hanging="397"/>
        <w:rPr>
          <w:rFonts w:asciiTheme="majorBidi" w:hAnsiTheme="majorBidi" w:cstheme="majorBidi"/>
          <w:lang w:val="it-IT"/>
        </w:rPr>
      </w:pPr>
      <w:r w:rsidRPr="00E93512">
        <w:rPr>
          <w:rFonts w:asciiTheme="majorBidi" w:hAnsiTheme="majorBidi" w:cstheme="majorBidi"/>
          <w:lang w:val="it-IT"/>
        </w:rPr>
        <w:t>cc:</w:t>
      </w:r>
      <w:r w:rsidRPr="00E93512">
        <w:rPr>
          <w:rFonts w:asciiTheme="majorBidi" w:hAnsiTheme="majorBidi" w:cstheme="majorBidi"/>
          <w:spacing w:val="20"/>
          <w:lang w:val="it-IT"/>
        </w:rPr>
        <w:t xml:space="preserve"> </w:t>
      </w:r>
      <w:r w:rsidR="00E93512" w:rsidRPr="00E93512">
        <w:rPr>
          <w:rFonts w:asciiTheme="majorBidi" w:hAnsiTheme="majorBidi" w:cstheme="majorBidi"/>
          <w:lang w:val="it-IT"/>
        </w:rPr>
        <w:t xml:space="preserve">Centro Internazionale d’Insegnamento </w:t>
      </w:r>
      <w:r w:rsidR="008C1D92" w:rsidRPr="00E93512">
        <w:rPr>
          <w:rFonts w:asciiTheme="majorBidi" w:hAnsiTheme="majorBidi" w:cstheme="majorBidi"/>
          <w:lang w:val="it-IT"/>
        </w:rPr>
        <w:t xml:space="preserve">Corpi dei Consiglieri </w:t>
      </w:r>
    </w:p>
    <w:p w14:paraId="00430062" w14:textId="07160DB6" w:rsidR="00E634F9" w:rsidRPr="00E93512" w:rsidRDefault="008C1D92" w:rsidP="00E93512">
      <w:pPr>
        <w:pStyle w:val="Corpotesto"/>
        <w:spacing w:line="300" w:lineRule="exact"/>
        <w:ind w:left="522" w:right="5387"/>
        <w:rPr>
          <w:rFonts w:asciiTheme="majorBidi" w:hAnsiTheme="majorBidi" w:cstheme="majorBidi"/>
          <w:lang w:val="it-IT"/>
        </w:rPr>
      </w:pPr>
      <w:r w:rsidRPr="00E93512">
        <w:rPr>
          <w:rFonts w:asciiTheme="majorBidi" w:hAnsiTheme="majorBidi" w:cstheme="majorBidi"/>
          <w:lang w:val="it-IT"/>
        </w:rPr>
        <w:t>Consiglieri</w:t>
      </w:r>
    </w:p>
    <w:p w14:paraId="25725811" w14:textId="77777777" w:rsidR="00E634F9" w:rsidRPr="008C1D92" w:rsidRDefault="00E634F9">
      <w:pPr>
        <w:pStyle w:val="Corpotesto"/>
        <w:rPr>
          <w:sz w:val="20"/>
          <w:lang w:val="it-IT"/>
        </w:rPr>
      </w:pPr>
    </w:p>
    <w:p w14:paraId="2EA94673" w14:textId="77777777" w:rsidR="00E634F9" w:rsidRPr="008C1D92" w:rsidRDefault="00E634F9">
      <w:pPr>
        <w:pStyle w:val="Corpotesto"/>
        <w:rPr>
          <w:sz w:val="20"/>
          <w:lang w:val="it-IT"/>
        </w:rPr>
      </w:pPr>
    </w:p>
    <w:p w14:paraId="2F0075AE" w14:textId="77777777" w:rsidR="00E634F9" w:rsidRPr="008C1D92" w:rsidRDefault="00E634F9">
      <w:pPr>
        <w:pStyle w:val="Corpotesto"/>
        <w:rPr>
          <w:sz w:val="20"/>
          <w:lang w:val="it-IT"/>
        </w:rPr>
      </w:pPr>
    </w:p>
    <w:p w14:paraId="48209A44" w14:textId="77777777" w:rsidR="00E634F9" w:rsidRPr="008C1D92" w:rsidRDefault="00E634F9">
      <w:pPr>
        <w:pStyle w:val="Corpotesto"/>
        <w:rPr>
          <w:sz w:val="20"/>
          <w:lang w:val="it-IT"/>
        </w:rPr>
      </w:pPr>
    </w:p>
    <w:p w14:paraId="25CAF7F9" w14:textId="77777777" w:rsidR="00E634F9" w:rsidRPr="008C1D92" w:rsidRDefault="00E634F9">
      <w:pPr>
        <w:pStyle w:val="Corpotesto"/>
        <w:rPr>
          <w:sz w:val="20"/>
          <w:lang w:val="it-IT"/>
        </w:rPr>
      </w:pPr>
    </w:p>
    <w:p w14:paraId="7697DA0E" w14:textId="77777777" w:rsidR="00E634F9" w:rsidRPr="008C1D92" w:rsidRDefault="00E634F9">
      <w:pPr>
        <w:pStyle w:val="Corpotesto"/>
        <w:rPr>
          <w:sz w:val="20"/>
          <w:lang w:val="it-IT"/>
        </w:rPr>
      </w:pPr>
    </w:p>
    <w:p w14:paraId="3A9539AE" w14:textId="77777777" w:rsidR="00E634F9" w:rsidRPr="008C1D92" w:rsidRDefault="00E634F9">
      <w:pPr>
        <w:pStyle w:val="Corpotesto"/>
        <w:rPr>
          <w:sz w:val="20"/>
          <w:lang w:val="it-IT"/>
        </w:rPr>
      </w:pPr>
    </w:p>
    <w:p w14:paraId="09D2A5F3" w14:textId="77777777" w:rsidR="00E634F9" w:rsidRPr="008C1D92" w:rsidRDefault="00E634F9">
      <w:pPr>
        <w:pStyle w:val="Corpotesto"/>
        <w:rPr>
          <w:sz w:val="20"/>
          <w:lang w:val="it-IT"/>
        </w:rPr>
      </w:pPr>
    </w:p>
    <w:p w14:paraId="713517AB" w14:textId="77777777" w:rsidR="00E634F9" w:rsidRPr="008C1D92" w:rsidRDefault="00E634F9">
      <w:pPr>
        <w:pStyle w:val="Corpotesto"/>
        <w:rPr>
          <w:sz w:val="17"/>
          <w:lang w:val="it-IT"/>
        </w:rPr>
      </w:pPr>
    </w:p>
    <w:p w14:paraId="1CD9E466" w14:textId="172CE099" w:rsidR="00E634F9" w:rsidRPr="008C1D92" w:rsidRDefault="00F849BE">
      <w:pPr>
        <w:spacing w:before="57" w:line="220" w:lineRule="auto"/>
        <w:ind w:left="2351" w:right="2520" w:hanging="396"/>
        <w:rPr>
          <w:rFonts w:ascii="Palatino Linotype" w:hAnsi="Palatino Linotype"/>
          <w:sz w:val="18"/>
          <w:lang w:val="it-IT"/>
        </w:rPr>
      </w:pPr>
      <w:r w:rsidRPr="008C1D92">
        <w:rPr>
          <w:rFonts w:ascii="Palatino Linotype" w:hAnsi="Palatino Linotype"/>
          <w:sz w:val="18"/>
          <w:lang w:val="it-IT"/>
        </w:rPr>
        <w:t>Bahá</w:t>
      </w:r>
      <w:r w:rsidR="00E93512">
        <w:rPr>
          <w:rFonts w:ascii="Palatino Linotype" w:hAnsi="Palatino Linotype"/>
          <w:sz w:val="18"/>
          <w:lang w:val="it-IT"/>
        </w:rPr>
        <w:t>’</w:t>
      </w:r>
      <w:r w:rsidRPr="008C1D92">
        <w:rPr>
          <w:rFonts w:ascii="Palatino Linotype" w:hAnsi="Palatino Linotype"/>
          <w:sz w:val="18"/>
          <w:lang w:val="it-IT"/>
        </w:rPr>
        <w:t>í</w:t>
      </w:r>
      <w:r w:rsidRPr="008C1D92">
        <w:rPr>
          <w:rFonts w:ascii="Palatino Linotype" w:hAnsi="Palatino Linotype"/>
          <w:spacing w:val="36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World</w:t>
      </w:r>
      <w:r w:rsidRPr="008C1D92">
        <w:rPr>
          <w:rFonts w:ascii="Palatino Linotype" w:hAnsi="Palatino Linotype"/>
          <w:spacing w:val="35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Centre</w:t>
      </w:r>
      <w:r w:rsidRPr="008C1D92">
        <w:rPr>
          <w:rFonts w:ascii="Palatino Linotype" w:hAnsi="Palatino Linotype"/>
          <w:spacing w:val="17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•</w:t>
      </w:r>
      <w:r w:rsidRPr="008C1D92">
        <w:rPr>
          <w:rFonts w:ascii="Palatino Linotype" w:hAnsi="Palatino Linotype"/>
          <w:spacing w:val="62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P.O.</w:t>
      </w:r>
      <w:r w:rsidRPr="008C1D92">
        <w:rPr>
          <w:rFonts w:ascii="Palatino Linotype" w:hAnsi="Palatino Linotype"/>
          <w:spacing w:val="34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Box</w:t>
      </w:r>
      <w:r w:rsidRPr="008C1D92">
        <w:rPr>
          <w:rFonts w:ascii="Palatino Linotype" w:hAnsi="Palatino Linotype"/>
          <w:spacing w:val="35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155</w:t>
      </w:r>
      <w:r w:rsidRPr="008C1D92">
        <w:rPr>
          <w:rFonts w:ascii="Palatino Linotype" w:hAnsi="Palatino Linotype"/>
          <w:spacing w:val="62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•</w:t>
      </w:r>
      <w:r w:rsidRPr="008C1D92">
        <w:rPr>
          <w:rFonts w:ascii="Palatino Linotype" w:hAnsi="Palatino Linotype"/>
          <w:spacing w:val="62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3100101</w:t>
      </w:r>
      <w:r w:rsidRPr="008C1D92">
        <w:rPr>
          <w:rFonts w:ascii="Palatino Linotype" w:hAnsi="Palatino Linotype"/>
          <w:spacing w:val="36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Haifa,</w:t>
      </w:r>
      <w:r w:rsidRPr="008C1D92">
        <w:rPr>
          <w:rFonts w:ascii="Palatino Linotype" w:hAnsi="Palatino Linotype"/>
          <w:spacing w:val="35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Israel</w:t>
      </w:r>
      <w:r w:rsidRPr="008C1D92">
        <w:rPr>
          <w:rFonts w:ascii="Palatino Linotype" w:hAnsi="Palatino Linotype"/>
          <w:spacing w:val="-42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Tel:</w:t>
      </w:r>
      <w:r w:rsidRPr="008C1D92">
        <w:rPr>
          <w:rFonts w:ascii="Palatino Linotype" w:hAnsi="Palatino Linotype"/>
          <w:spacing w:val="37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+972</w:t>
      </w:r>
      <w:r w:rsidRPr="008C1D92">
        <w:rPr>
          <w:rFonts w:ascii="Palatino Linotype" w:hAnsi="Palatino Linotype"/>
          <w:spacing w:val="36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(4)</w:t>
      </w:r>
      <w:r w:rsidRPr="008C1D92">
        <w:rPr>
          <w:rFonts w:ascii="Palatino Linotype" w:hAnsi="Palatino Linotype"/>
          <w:spacing w:val="34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835</w:t>
      </w:r>
      <w:r w:rsidRPr="008C1D92">
        <w:rPr>
          <w:rFonts w:ascii="Palatino Linotype" w:hAnsi="Palatino Linotype"/>
          <w:spacing w:val="35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8358</w:t>
      </w:r>
      <w:r w:rsidRPr="008C1D92">
        <w:rPr>
          <w:rFonts w:ascii="Palatino Linotype" w:hAnsi="Palatino Linotype"/>
          <w:spacing w:val="16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•</w:t>
      </w:r>
      <w:r w:rsidRPr="008C1D92">
        <w:rPr>
          <w:rFonts w:ascii="Palatino Linotype" w:hAnsi="Palatino Linotype"/>
          <w:spacing w:val="15"/>
          <w:sz w:val="18"/>
          <w:lang w:val="it-IT"/>
        </w:rPr>
        <w:t xml:space="preserve"> </w:t>
      </w:r>
      <w:r w:rsidRPr="008C1D92">
        <w:rPr>
          <w:rFonts w:ascii="Palatino Linotype" w:hAnsi="Palatino Linotype"/>
          <w:sz w:val="18"/>
          <w:lang w:val="it-IT"/>
        </w:rPr>
        <w:t>Email:</w:t>
      </w:r>
      <w:r w:rsidRPr="008C1D92">
        <w:rPr>
          <w:rFonts w:ascii="Palatino Linotype" w:hAnsi="Palatino Linotype"/>
          <w:spacing w:val="34"/>
          <w:sz w:val="18"/>
          <w:lang w:val="it-IT"/>
        </w:rPr>
        <w:t xml:space="preserve"> </w:t>
      </w:r>
      <w:hyperlink r:id="rId4">
        <w:r w:rsidRPr="008C1D92">
          <w:rPr>
            <w:rFonts w:ascii="Palatino Linotype" w:hAnsi="Palatino Linotype"/>
            <w:sz w:val="18"/>
            <w:lang w:val="it-IT"/>
          </w:rPr>
          <w:t>secretariat@bwc.org</w:t>
        </w:r>
      </w:hyperlink>
    </w:p>
    <w:sectPr w:rsidR="00E634F9" w:rsidRPr="008C1D92">
      <w:type w:val="continuous"/>
      <w:pgSz w:w="11900" w:h="16840"/>
      <w:pgMar w:top="1200" w:right="74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0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634F9"/>
    <w:rsid w:val="00157CAA"/>
    <w:rsid w:val="002011AC"/>
    <w:rsid w:val="008C1D92"/>
    <w:rsid w:val="00AD1E3A"/>
    <w:rsid w:val="00B63077"/>
    <w:rsid w:val="00E27DA3"/>
    <w:rsid w:val="00E634F9"/>
    <w:rsid w:val="00E93512"/>
    <w:rsid w:val="00F8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C3C0"/>
  <w15:docId w15:val="{241E83B4-4377-4197-8536-0003D6E9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iat@bw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5</cp:revision>
  <cp:lastPrinted>2021-11-08T20:43:00Z</cp:lastPrinted>
  <dcterms:created xsi:type="dcterms:W3CDTF">2021-11-08T16:54:00Z</dcterms:created>
  <dcterms:modified xsi:type="dcterms:W3CDTF">2021-11-08T20:43:00Z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LastSaved">
    <vt:filetime>2021-11-08T00:00:00Z</vt:filetime>
  </property>
</Properties>
</file>