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80443" w:rsidRPr="00B80443" w:rsidRDefault="00B80443" w:rsidP="00B80443">
      <w:pPr>
        <w:spacing w:after="240"/>
        <w:jc w:val="center"/>
        <w:rPr>
          <w:lang w:val="it-IT"/>
        </w:rPr>
      </w:pPr>
      <w:r w:rsidRPr="00B80443">
        <w:rPr>
          <w:lang w:val="it-IT"/>
        </w:rPr>
        <w:t>La Casa Universale di Giustizia</w:t>
      </w:r>
    </w:p>
    <w:p w:rsidR="00C77D5E" w:rsidRDefault="00C77D5E" w:rsidP="006F1742">
      <w:pPr>
        <w:spacing w:after="120" w:line="320" w:lineRule="atLeast"/>
        <w:jc w:val="center"/>
        <w:rPr>
          <w:spacing w:val="4"/>
          <w:lang w:val="it-IT"/>
        </w:rPr>
      </w:pPr>
      <w:r w:rsidRPr="00483976">
        <w:rPr>
          <w:spacing w:val="4"/>
          <w:lang w:val="it-IT"/>
        </w:rPr>
        <w:t xml:space="preserve">21 </w:t>
      </w:r>
      <w:r w:rsidR="00CD30C8" w:rsidRPr="00483976">
        <w:rPr>
          <w:spacing w:val="4"/>
          <w:lang w:val="it-IT"/>
        </w:rPr>
        <w:t xml:space="preserve">marzo </w:t>
      </w:r>
      <w:r w:rsidRPr="00483976">
        <w:rPr>
          <w:spacing w:val="4"/>
          <w:lang w:val="it-IT"/>
        </w:rPr>
        <w:t>2009</w:t>
      </w:r>
    </w:p>
    <w:p w:rsidR="006F3A89" w:rsidRPr="00483976" w:rsidRDefault="006F3A89" w:rsidP="006F1742">
      <w:pPr>
        <w:spacing w:after="120" w:line="320" w:lineRule="atLeast"/>
        <w:jc w:val="center"/>
        <w:rPr>
          <w:spacing w:val="4"/>
          <w:lang w:val="it-IT"/>
        </w:rPr>
      </w:pPr>
    </w:p>
    <w:p w:rsidR="00C77D5E" w:rsidRPr="00483976" w:rsidRDefault="00CD30C8" w:rsidP="00CD30C8">
      <w:pPr>
        <w:spacing w:after="120" w:line="320" w:lineRule="atLeast"/>
        <w:rPr>
          <w:spacing w:val="4"/>
          <w:lang w:val="it-IT"/>
        </w:rPr>
      </w:pPr>
      <w:r w:rsidRPr="00483976">
        <w:rPr>
          <w:spacing w:val="4"/>
          <w:lang w:val="it-IT"/>
        </w:rPr>
        <w:t>Ai b</w:t>
      </w:r>
      <w:r w:rsidR="00C77D5E" w:rsidRPr="00483976">
        <w:rPr>
          <w:spacing w:val="4"/>
          <w:lang w:val="it-IT"/>
        </w:rPr>
        <w:t xml:space="preserve">ahá’í </w:t>
      </w:r>
      <w:r w:rsidRPr="00483976">
        <w:rPr>
          <w:spacing w:val="4"/>
          <w:lang w:val="it-IT"/>
        </w:rPr>
        <w:t>del mondo</w:t>
      </w:r>
    </w:p>
    <w:p w:rsidR="00C77D5E" w:rsidRPr="00CD30C8" w:rsidRDefault="00CD30C8" w:rsidP="00B80443">
      <w:pPr>
        <w:spacing w:after="120" w:line="320" w:lineRule="atLeast"/>
        <w:ind w:firstLine="720"/>
        <w:rPr>
          <w:spacing w:val="4"/>
          <w:lang w:val="it-IT"/>
        </w:rPr>
      </w:pPr>
      <w:r w:rsidRPr="00CD30C8">
        <w:rPr>
          <w:spacing w:val="4"/>
          <w:lang w:val="it-IT"/>
        </w:rPr>
        <w:t xml:space="preserve">Questo </w:t>
      </w:r>
      <w:r w:rsidR="00C77D5E" w:rsidRPr="00CD30C8">
        <w:rPr>
          <w:spacing w:val="4"/>
          <w:lang w:val="it-IT"/>
        </w:rPr>
        <w:t xml:space="preserve">Naw-Rúz </w:t>
      </w:r>
      <w:r w:rsidRPr="00CD30C8">
        <w:rPr>
          <w:spacing w:val="4"/>
          <w:lang w:val="it-IT"/>
        </w:rPr>
        <w:t>segna il centenario di uno dei grandi eventi dell’Età apostolica della Dispensazione b</w:t>
      </w:r>
      <w:r w:rsidR="00C77D5E" w:rsidRPr="00CD30C8">
        <w:rPr>
          <w:spacing w:val="4"/>
          <w:lang w:val="it-IT"/>
        </w:rPr>
        <w:t xml:space="preserve">ahá’í, </w:t>
      </w:r>
      <w:r w:rsidRPr="00CD30C8">
        <w:rPr>
          <w:spacing w:val="4"/>
          <w:lang w:val="it-IT"/>
        </w:rPr>
        <w:t xml:space="preserve">il giorno in cui </w:t>
      </w:r>
      <w:r w:rsidR="00C77D5E" w:rsidRPr="00CD30C8">
        <w:rPr>
          <w:spacing w:val="4"/>
          <w:lang w:val="it-IT"/>
        </w:rPr>
        <w:t xml:space="preserve">‘Abdu’l-Bahá </w:t>
      </w:r>
      <w:r w:rsidRPr="00CD30C8">
        <w:rPr>
          <w:spacing w:val="4"/>
          <w:lang w:val="it-IT"/>
        </w:rPr>
        <w:t xml:space="preserve">seppellì </w:t>
      </w:r>
      <w:r>
        <w:rPr>
          <w:spacing w:val="4"/>
          <w:lang w:val="it-IT"/>
        </w:rPr>
        <w:t>le</w:t>
      </w:r>
      <w:r w:rsidRPr="00CD30C8">
        <w:rPr>
          <w:spacing w:val="4"/>
          <w:lang w:val="it-IT"/>
        </w:rPr>
        <w:t xml:space="preserve"> sa</w:t>
      </w:r>
      <w:r>
        <w:rPr>
          <w:spacing w:val="4"/>
          <w:lang w:val="it-IT"/>
        </w:rPr>
        <w:t>c</w:t>
      </w:r>
      <w:r w:rsidRPr="00CD30C8">
        <w:rPr>
          <w:spacing w:val="4"/>
          <w:lang w:val="it-IT"/>
        </w:rPr>
        <w:t>r</w:t>
      </w:r>
      <w:r>
        <w:rPr>
          <w:spacing w:val="4"/>
          <w:lang w:val="it-IT"/>
        </w:rPr>
        <w:t>e</w:t>
      </w:r>
      <w:r w:rsidRPr="00CD30C8">
        <w:rPr>
          <w:spacing w:val="4"/>
          <w:lang w:val="it-IT"/>
        </w:rPr>
        <w:t xml:space="preserve"> </w:t>
      </w:r>
      <w:r>
        <w:rPr>
          <w:spacing w:val="4"/>
          <w:lang w:val="it-IT"/>
        </w:rPr>
        <w:t xml:space="preserve">spoglie del </w:t>
      </w:r>
      <w:r w:rsidR="00C77D5E" w:rsidRPr="00CD30C8">
        <w:rPr>
          <w:spacing w:val="4"/>
          <w:lang w:val="it-IT"/>
        </w:rPr>
        <w:t xml:space="preserve">Báb </w:t>
      </w:r>
      <w:r>
        <w:rPr>
          <w:spacing w:val="4"/>
          <w:lang w:val="it-IT"/>
        </w:rPr>
        <w:t>nella loro tomba permanente sulla sacra montagna di Dio</w:t>
      </w:r>
      <w:r w:rsidR="00C77D5E" w:rsidRPr="00CD30C8">
        <w:rPr>
          <w:spacing w:val="4"/>
          <w:lang w:val="it-IT"/>
        </w:rPr>
        <w:t xml:space="preserve">. </w:t>
      </w:r>
      <w:r w:rsidRPr="00CD30C8">
        <w:rPr>
          <w:spacing w:val="4"/>
          <w:lang w:val="it-IT"/>
        </w:rPr>
        <w:t xml:space="preserve">Nelle parole di </w:t>
      </w:r>
      <w:r w:rsidR="00C77D5E" w:rsidRPr="00CD30C8">
        <w:rPr>
          <w:spacing w:val="4"/>
          <w:lang w:val="it-IT"/>
        </w:rPr>
        <w:t xml:space="preserve">‘Abdu’l-Bahá: </w:t>
      </w:r>
      <w:r w:rsidRPr="00CD30C8">
        <w:rPr>
          <w:spacing w:val="4"/>
          <w:lang w:val="it-IT"/>
        </w:rPr>
        <w:t>«</w:t>
      </w:r>
      <w:r w:rsidRPr="00CE13F8">
        <w:rPr>
          <w:lang w:val="it-IT"/>
        </w:rPr>
        <w:t>La più gioiosa notizia è questa</w:t>
      </w:r>
      <w:r>
        <w:rPr>
          <w:lang w:val="it-IT"/>
        </w:rPr>
        <w:t xml:space="preserve">, </w:t>
      </w:r>
      <w:r w:rsidRPr="00CE13F8">
        <w:rPr>
          <w:lang w:val="it-IT"/>
        </w:rPr>
        <w:t>che il santo, luminoso corpo del Báb</w:t>
      </w:r>
      <w:r>
        <w:rPr>
          <w:lang w:val="it-IT"/>
        </w:rPr>
        <w:t xml:space="preserve"> . . . </w:t>
      </w:r>
      <w:r w:rsidRPr="00CE13F8">
        <w:rPr>
          <w:lang w:val="it-IT"/>
        </w:rPr>
        <w:t>dopo essere stato per sessant</w:t>
      </w:r>
      <w:r>
        <w:rPr>
          <w:lang w:val="it-IT"/>
        </w:rPr>
        <w:t>’</w:t>
      </w:r>
      <w:r w:rsidRPr="00CE13F8">
        <w:rPr>
          <w:lang w:val="it-IT"/>
        </w:rPr>
        <w:t>anni trasferito da un posto all</w:t>
      </w:r>
      <w:r>
        <w:rPr>
          <w:lang w:val="it-IT"/>
        </w:rPr>
        <w:t>’</w:t>
      </w:r>
      <w:r w:rsidRPr="00CE13F8">
        <w:rPr>
          <w:lang w:val="it-IT"/>
        </w:rPr>
        <w:t>altro, a causa dell</w:t>
      </w:r>
      <w:r>
        <w:rPr>
          <w:lang w:val="it-IT"/>
        </w:rPr>
        <w:t>’</w:t>
      </w:r>
      <w:r w:rsidRPr="00CE13F8">
        <w:rPr>
          <w:lang w:val="it-IT"/>
        </w:rPr>
        <w:t>ascendente del nemico e per timore dei malvagi, senza aver avuto né riposo né tranquillità, ora, grazie alla misericordia della Bellezza di Abhá, è stato solennemente deposto, il giorno di Naw-Rúz, entro il sacro cofano, nell</w:t>
      </w:r>
      <w:r>
        <w:rPr>
          <w:lang w:val="it-IT"/>
        </w:rPr>
        <w:t>’</w:t>
      </w:r>
      <w:r w:rsidRPr="00CE13F8">
        <w:rPr>
          <w:lang w:val="it-IT"/>
        </w:rPr>
        <w:t>eccelso Mausoleo sul monte Carmelo</w:t>
      </w:r>
      <w:r w:rsidRPr="00CD30C8">
        <w:rPr>
          <w:spacing w:val="4"/>
          <w:lang w:val="it-IT"/>
        </w:rPr>
        <w:t>».</w:t>
      </w:r>
    </w:p>
    <w:p w:rsidR="00C77D5E" w:rsidRPr="000B59F1" w:rsidRDefault="00CD30C8" w:rsidP="001A60B0">
      <w:pPr>
        <w:spacing w:after="120" w:line="320" w:lineRule="atLeast"/>
        <w:ind w:firstLine="720"/>
        <w:rPr>
          <w:spacing w:val="4"/>
          <w:lang w:val="it-IT"/>
        </w:rPr>
      </w:pPr>
      <w:r w:rsidRPr="00CD30C8">
        <w:rPr>
          <w:spacing w:val="4"/>
          <w:lang w:val="it-IT"/>
        </w:rPr>
        <w:t xml:space="preserve">Per commemorare questo trionfo della Causa, </w:t>
      </w:r>
      <w:r w:rsidR="007225C0">
        <w:rPr>
          <w:spacing w:val="4"/>
          <w:lang w:val="it-IT"/>
        </w:rPr>
        <w:t>i</w:t>
      </w:r>
      <w:r w:rsidRPr="00CD30C8">
        <w:rPr>
          <w:spacing w:val="4"/>
          <w:lang w:val="it-IT"/>
        </w:rPr>
        <w:t xml:space="preserve"> me</w:t>
      </w:r>
      <w:bookmarkStart w:id="0" w:name="_GoBack"/>
      <w:bookmarkEnd w:id="0"/>
      <w:r w:rsidRPr="00CD30C8">
        <w:rPr>
          <w:spacing w:val="4"/>
          <w:lang w:val="it-IT"/>
        </w:rPr>
        <w:t>mbri della Casa Universale di Giustizia</w:t>
      </w:r>
      <w:r w:rsidR="00C77D5E" w:rsidRPr="00CD30C8">
        <w:rPr>
          <w:spacing w:val="4"/>
          <w:lang w:val="it-IT"/>
        </w:rPr>
        <w:t xml:space="preserve">, </w:t>
      </w:r>
      <w:r w:rsidRPr="00CD30C8">
        <w:rPr>
          <w:spacing w:val="4"/>
          <w:lang w:val="it-IT"/>
        </w:rPr>
        <w:t xml:space="preserve">accompagnati dai membri del Centro Internazionale d’Insegnamento, hanno oggi </w:t>
      </w:r>
      <w:r>
        <w:rPr>
          <w:spacing w:val="4"/>
          <w:lang w:val="it-IT"/>
        </w:rPr>
        <w:t xml:space="preserve">recitato </w:t>
      </w:r>
      <w:r w:rsidRPr="00CD30C8">
        <w:rPr>
          <w:spacing w:val="4"/>
          <w:lang w:val="it-IT"/>
        </w:rPr>
        <w:t xml:space="preserve">preghiere di ringraziamento </w:t>
      </w:r>
      <w:r>
        <w:rPr>
          <w:spacing w:val="4"/>
          <w:lang w:val="it-IT"/>
        </w:rPr>
        <w:t xml:space="preserve">nel Mausoleo del </w:t>
      </w:r>
      <w:r w:rsidR="00C77D5E" w:rsidRPr="00CD30C8">
        <w:rPr>
          <w:spacing w:val="4"/>
          <w:lang w:val="it-IT"/>
        </w:rPr>
        <w:t xml:space="preserve">Báb </w:t>
      </w:r>
      <w:r>
        <w:rPr>
          <w:spacing w:val="4"/>
          <w:lang w:val="it-IT"/>
        </w:rPr>
        <w:t>a nome della comunità bahá’í del mondo</w:t>
      </w:r>
      <w:r w:rsidR="00C77D5E" w:rsidRPr="00CD30C8">
        <w:rPr>
          <w:spacing w:val="4"/>
          <w:lang w:val="it-IT"/>
        </w:rPr>
        <w:t xml:space="preserve">, </w:t>
      </w:r>
      <w:r>
        <w:rPr>
          <w:spacing w:val="4"/>
          <w:lang w:val="it-IT"/>
        </w:rPr>
        <w:t xml:space="preserve">esprimendo gratitudine per l’indefettibile protezione divina concessa alla Causa di Dio. Nella loro solenne contemplazione, i loro cuori hanno vibrato quando hanno ricordato l’indelebile immagine del Maestro lasciata alla posterità quando, oggi cent’anni or sono, </w:t>
      </w:r>
      <w:r w:rsidR="000B59F1">
        <w:rPr>
          <w:spacing w:val="4"/>
          <w:lang w:val="it-IT"/>
        </w:rPr>
        <w:t xml:space="preserve">dopo aver deposto con le Sue mani il prezioso Pegno nel luogo dell’estremo riposo, Egli </w:t>
      </w:r>
      <w:r w:rsidR="001A60B0">
        <w:rPr>
          <w:spacing w:val="4"/>
          <w:lang w:val="it-IT"/>
        </w:rPr>
        <w:t xml:space="preserve">posò </w:t>
      </w:r>
      <w:r w:rsidR="000B59F1">
        <w:rPr>
          <w:spacing w:val="4"/>
          <w:lang w:val="it-IT"/>
        </w:rPr>
        <w:t>il capo sul bordo della benedetta bara del Báb e, «</w:t>
      </w:r>
      <w:r w:rsidR="000B59F1" w:rsidRPr="00CE13F8">
        <w:rPr>
          <w:lang w:val="it-IT"/>
        </w:rPr>
        <w:t>singhiozzando, proruppe in un tal pianto che tutti i presenti piansero con Lui</w:t>
      </w:r>
      <w:r w:rsidR="000B59F1">
        <w:rPr>
          <w:spacing w:val="4"/>
          <w:lang w:val="it-IT"/>
        </w:rPr>
        <w:t>». Hanno anche ricordato i molteplici ostacoli che Egli dovette affrontare per costruire questo sacro edificio e il Suo infinito sollievo al compimento di uno dei principali obiettivi del Suo Ministero</w:t>
      </w:r>
      <w:r w:rsidR="00C77D5E" w:rsidRPr="000B59F1">
        <w:rPr>
          <w:spacing w:val="4"/>
          <w:lang w:val="it-IT"/>
        </w:rPr>
        <w:t>.</w:t>
      </w:r>
    </w:p>
    <w:p w:rsidR="00C77D5E" w:rsidRPr="00483976" w:rsidRDefault="000B59F1" w:rsidP="001A60B0">
      <w:pPr>
        <w:spacing w:after="120" w:line="320" w:lineRule="atLeast"/>
        <w:ind w:firstLine="720"/>
        <w:rPr>
          <w:spacing w:val="4"/>
          <w:lang w:val="it-IT"/>
        </w:rPr>
      </w:pPr>
      <w:r w:rsidRPr="00483976">
        <w:rPr>
          <w:spacing w:val="4"/>
          <w:lang w:val="it-IT"/>
        </w:rPr>
        <w:t xml:space="preserve">Un secolo fa, la </w:t>
      </w:r>
      <w:r w:rsidR="001A60B0">
        <w:rPr>
          <w:spacing w:val="4"/>
          <w:lang w:val="it-IT"/>
        </w:rPr>
        <w:t>F</w:t>
      </w:r>
      <w:r w:rsidRPr="00483976">
        <w:rPr>
          <w:spacing w:val="4"/>
          <w:lang w:val="it-IT"/>
        </w:rPr>
        <w:t>ede emergeva da un periodo di dura crisi durante il quale la prigionia di ‘Abdu’l-Bahá era stata rinnovata da suoi inveterat</w:t>
      </w:r>
      <w:r w:rsidR="001A60B0">
        <w:rPr>
          <w:spacing w:val="4"/>
          <w:lang w:val="it-IT"/>
        </w:rPr>
        <w:t>i</w:t>
      </w:r>
      <w:r w:rsidRPr="00483976">
        <w:rPr>
          <w:spacing w:val="4"/>
          <w:lang w:val="it-IT"/>
        </w:rPr>
        <w:t xml:space="preserve"> antagonisti nell’Impero ottomano</w:t>
      </w:r>
      <w:r w:rsidR="00483976" w:rsidRPr="00483976">
        <w:rPr>
          <w:spacing w:val="4"/>
          <w:lang w:val="it-IT"/>
        </w:rPr>
        <w:t xml:space="preserve">, un </w:t>
      </w:r>
      <w:r w:rsidR="00483976">
        <w:rPr>
          <w:spacing w:val="4"/>
          <w:lang w:val="it-IT"/>
        </w:rPr>
        <w:t>duro assalto era stato sferrato</w:t>
      </w:r>
      <w:r w:rsidR="00483976" w:rsidRPr="00483976">
        <w:rPr>
          <w:spacing w:val="4"/>
          <w:lang w:val="it-IT"/>
        </w:rPr>
        <w:t xml:space="preserve"> contro l’unità della Causa dai violatori del </w:t>
      </w:r>
      <w:r w:rsidR="00483976">
        <w:rPr>
          <w:spacing w:val="4"/>
          <w:lang w:val="it-IT"/>
        </w:rPr>
        <w:t>P</w:t>
      </w:r>
      <w:r w:rsidR="00483976" w:rsidRPr="00483976">
        <w:rPr>
          <w:spacing w:val="4"/>
          <w:lang w:val="it-IT"/>
        </w:rPr>
        <w:t>atto</w:t>
      </w:r>
      <w:r w:rsidR="00483976">
        <w:rPr>
          <w:spacing w:val="4"/>
          <w:lang w:val="it-IT"/>
        </w:rPr>
        <w:t xml:space="preserve"> e un</w:t>
      </w:r>
      <w:r w:rsidR="001A60B0">
        <w:rPr>
          <w:spacing w:val="4"/>
          <w:lang w:val="it-IT"/>
        </w:rPr>
        <w:t xml:space="preserve"> inasprimento</w:t>
      </w:r>
      <w:r w:rsidR="00483976">
        <w:rPr>
          <w:spacing w:val="4"/>
          <w:lang w:val="it-IT"/>
        </w:rPr>
        <w:t xml:space="preserve"> delle persecuzioni degli eroici credenti persiani aveva suscitato un nuova ondata di sacrifici. </w:t>
      </w:r>
      <w:r w:rsidR="00483976" w:rsidRPr="00483976">
        <w:rPr>
          <w:spacing w:val="4"/>
          <w:lang w:val="it-IT"/>
        </w:rPr>
        <w:t>Il futuro aveva in serbo fulgi</w:t>
      </w:r>
      <w:r w:rsidR="00483976">
        <w:rPr>
          <w:spacing w:val="4"/>
          <w:lang w:val="it-IT"/>
        </w:rPr>
        <w:t>d</w:t>
      </w:r>
      <w:r w:rsidR="00483976" w:rsidRPr="00483976">
        <w:rPr>
          <w:spacing w:val="4"/>
          <w:lang w:val="it-IT"/>
        </w:rPr>
        <w:t>e vittorie</w:t>
      </w:r>
      <w:r w:rsidR="00483976">
        <w:rPr>
          <w:spacing w:val="4"/>
          <w:lang w:val="it-IT"/>
        </w:rPr>
        <w:t xml:space="preserve">. Gli strenui e fatidici viaggi di ‘Abdu’l-Bahá nel mondo occidentale avrebbero sprigionato incalcolabili forze spirituali destinate a originare un inedito progresso della Fede nei continenti americano ed europeo. </w:t>
      </w:r>
      <w:r w:rsidR="00483976" w:rsidRPr="00483976">
        <w:rPr>
          <w:spacing w:val="4"/>
          <w:lang w:val="it-IT"/>
        </w:rPr>
        <w:t xml:space="preserve">Le Tavole del Piano Divino avrebbero messo in moto processi destinati ad avviare, a suo tempo, la trasformazione spirituale del </w:t>
      </w:r>
      <w:r w:rsidR="001A60B0">
        <w:rPr>
          <w:spacing w:val="4"/>
          <w:lang w:val="it-IT"/>
        </w:rPr>
        <w:t>p</w:t>
      </w:r>
      <w:r w:rsidR="00483976" w:rsidRPr="00483976">
        <w:rPr>
          <w:spacing w:val="4"/>
          <w:lang w:val="it-IT"/>
        </w:rPr>
        <w:t xml:space="preserve">ianeta. Le Ultime Volontà e </w:t>
      </w:r>
      <w:r w:rsidR="001A60B0">
        <w:rPr>
          <w:spacing w:val="4"/>
          <w:lang w:val="it-IT"/>
        </w:rPr>
        <w:t>T</w:t>
      </w:r>
      <w:r w:rsidR="00483976" w:rsidRPr="00483976">
        <w:rPr>
          <w:spacing w:val="4"/>
          <w:lang w:val="it-IT"/>
        </w:rPr>
        <w:t xml:space="preserve">estamento di </w:t>
      </w:r>
      <w:r w:rsidR="00C77D5E" w:rsidRPr="00483976">
        <w:rPr>
          <w:spacing w:val="4"/>
          <w:lang w:val="it-IT"/>
        </w:rPr>
        <w:t xml:space="preserve">‘Abdu’l-Bahá </w:t>
      </w:r>
      <w:r w:rsidR="00483976" w:rsidRPr="00483976">
        <w:rPr>
          <w:spacing w:val="4"/>
          <w:lang w:val="it-IT"/>
        </w:rPr>
        <w:t xml:space="preserve">avrebbero posto le basi </w:t>
      </w:r>
      <w:r w:rsidR="00483976">
        <w:rPr>
          <w:spacing w:val="4"/>
          <w:lang w:val="it-IT"/>
        </w:rPr>
        <w:t xml:space="preserve">di un </w:t>
      </w:r>
      <w:r w:rsidR="001A60B0">
        <w:rPr>
          <w:spacing w:val="4"/>
          <w:lang w:val="it-IT"/>
        </w:rPr>
        <w:t xml:space="preserve">futuro </w:t>
      </w:r>
      <w:r w:rsidR="00483976">
        <w:rPr>
          <w:spacing w:val="4"/>
          <w:lang w:val="it-IT"/>
        </w:rPr>
        <w:t>ordine mondiale</w:t>
      </w:r>
      <w:r w:rsidR="00C77D5E" w:rsidRPr="00483976">
        <w:rPr>
          <w:spacing w:val="4"/>
          <w:lang w:val="it-IT"/>
        </w:rPr>
        <w:t>.</w:t>
      </w:r>
    </w:p>
    <w:p w:rsidR="00C77D5E" w:rsidRPr="007225C0" w:rsidRDefault="00483976" w:rsidP="001A60B0">
      <w:pPr>
        <w:spacing w:after="120" w:line="320" w:lineRule="atLeast"/>
        <w:ind w:firstLine="720"/>
        <w:rPr>
          <w:spacing w:val="4"/>
          <w:lang w:val="it-IT"/>
        </w:rPr>
      </w:pPr>
      <w:r w:rsidRPr="00483976">
        <w:rPr>
          <w:spacing w:val="4"/>
          <w:lang w:val="it-IT"/>
        </w:rPr>
        <w:t>Oggi la Causa di Dio deve ancora affrontare crudel</w:t>
      </w:r>
      <w:r>
        <w:rPr>
          <w:spacing w:val="4"/>
          <w:lang w:val="it-IT"/>
        </w:rPr>
        <w:t>i</w:t>
      </w:r>
      <w:r w:rsidRPr="00483976">
        <w:rPr>
          <w:spacing w:val="4"/>
          <w:lang w:val="it-IT"/>
        </w:rPr>
        <w:t xml:space="preserve"> e implacabili oppositori che cercano invano di </w:t>
      </w:r>
      <w:r w:rsidR="001A60B0">
        <w:rPr>
          <w:spacing w:val="4"/>
          <w:lang w:val="it-IT"/>
        </w:rPr>
        <w:t xml:space="preserve">estirparla </w:t>
      </w:r>
      <w:r w:rsidRPr="00483976">
        <w:rPr>
          <w:spacing w:val="4"/>
          <w:lang w:val="it-IT"/>
        </w:rPr>
        <w:t>nella terra dove è nata</w:t>
      </w:r>
      <w:r>
        <w:rPr>
          <w:spacing w:val="4"/>
          <w:lang w:val="it-IT"/>
        </w:rPr>
        <w:t xml:space="preserve">. Ma ciò avviene in un mondo ben diverso da quello di cent’anni fa, quando la Fede era per lo più sconosciuta e i suoi difensori erano pochi. In tutte le parti del mondo i seguaci di </w:t>
      </w:r>
      <w:r w:rsidRPr="00483976">
        <w:rPr>
          <w:spacing w:val="4"/>
          <w:lang w:val="it-IT"/>
        </w:rPr>
        <w:t xml:space="preserve">Bahá’u’lláh </w:t>
      </w:r>
      <w:r>
        <w:rPr>
          <w:spacing w:val="4"/>
          <w:lang w:val="it-IT"/>
        </w:rPr>
        <w:t xml:space="preserve">chiedono giustizia e nello stesso tempo offrono, con l’esempio della loro vita, una </w:t>
      </w:r>
      <w:r w:rsidR="007225C0">
        <w:rPr>
          <w:spacing w:val="4"/>
          <w:lang w:val="it-IT"/>
        </w:rPr>
        <w:t xml:space="preserve">convincente </w:t>
      </w:r>
      <w:r>
        <w:rPr>
          <w:spacing w:val="4"/>
          <w:lang w:val="it-IT"/>
        </w:rPr>
        <w:t>prova dell’assurdit</w:t>
      </w:r>
      <w:r w:rsidR="007225C0">
        <w:rPr>
          <w:spacing w:val="4"/>
          <w:lang w:val="it-IT"/>
        </w:rPr>
        <w:t>à</w:t>
      </w:r>
      <w:r>
        <w:rPr>
          <w:spacing w:val="4"/>
          <w:lang w:val="it-IT"/>
        </w:rPr>
        <w:t xml:space="preserve"> dell</w:t>
      </w:r>
      <w:r w:rsidR="003C7B3F">
        <w:rPr>
          <w:spacing w:val="4"/>
          <w:lang w:val="it-IT"/>
        </w:rPr>
        <w:t>e</w:t>
      </w:r>
      <w:r>
        <w:rPr>
          <w:spacing w:val="4"/>
          <w:lang w:val="it-IT"/>
        </w:rPr>
        <w:t xml:space="preserve"> accuse mosse contro i loro fratelli iraniani. </w:t>
      </w:r>
      <w:r w:rsidR="001A60B0">
        <w:rPr>
          <w:spacing w:val="4"/>
          <w:lang w:val="it-IT"/>
        </w:rPr>
        <w:t>S</w:t>
      </w:r>
      <w:r>
        <w:rPr>
          <w:spacing w:val="4"/>
          <w:lang w:val="it-IT"/>
        </w:rPr>
        <w:t xml:space="preserve">i uniscono a loro </w:t>
      </w:r>
      <w:r w:rsidR="001A60B0">
        <w:rPr>
          <w:spacing w:val="4"/>
          <w:lang w:val="it-IT"/>
        </w:rPr>
        <w:t xml:space="preserve">in questa richiesta </w:t>
      </w:r>
      <w:r w:rsidR="007225C0">
        <w:rPr>
          <w:spacing w:val="4"/>
          <w:lang w:val="it-IT"/>
        </w:rPr>
        <w:t>persone giuste di tutte le provenienze, compresi migliaia di iraniani che esprimono la propria preoccupazione per la negazione dei diritti u</w:t>
      </w:r>
      <w:r w:rsidR="001A60B0">
        <w:rPr>
          <w:spacing w:val="4"/>
          <w:lang w:val="it-IT"/>
        </w:rPr>
        <w:t>m</w:t>
      </w:r>
      <w:r w:rsidR="007225C0">
        <w:rPr>
          <w:spacing w:val="4"/>
          <w:lang w:val="it-IT"/>
        </w:rPr>
        <w:t>ani dei loro compatrioti b</w:t>
      </w:r>
      <w:r w:rsidR="00C77D5E" w:rsidRPr="007225C0">
        <w:rPr>
          <w:spacing w:val="4"/>
          <w:lang w:val="it-IT"/>
        </w:rPr>
        <w:t>ahá’í</w:t>
      </w:r>
      <w:r w:rsidR="007225C0">
        <w:rPr>
          <w:spacing w:val="4"/>
          <w:lang w:val="it-IT"/>
        </w:rPr>
        <w:t>.</w:t>
      </w:r>
    </w:p>
    <w:p w:rsidR="00C77D5E" w:rsidRPr="007225C0" w:rsidRDefault="007225C0" w:rsidP="001A60B0">
      <w:pPr>
        <w:spacing w:after="120" w:line="320" w:lineRule="atLeast"/>
        <w:ind w:firstLine="720"/>
        <w:rPr>
          <w:spacing w:val="4"/>
          <w:lang w:val="it-IT"/>
        </w:rPr>
      </w:pPr>
      <w:r w:rsidRPr="007225C0">
        <w:rPr>
          <w:spacing w:val="4"/>
          <w:lang w:val="it-IT"/>
        </w:rPr>
        <w:lastRenderedPageBreak/>
        <w:t xml:space="preserve">Il sacrificio del </w:t>
      </w:r>
      <w:r w:rsidR="00C77D5E" w:rsidRPr="007225C0">
        <w:rPr>
          <w:spacing w:val="4"/>
          <w:lang w:val="it-IT"/>
        </w:rPr>
        <w:t xml:space="preserve">Báb </w:t>
      </w:r>
      <w:r w:rsidRPr="007225C0">
        <w:rPr>
          <w:spacing w:val="4"/>
          <w:lang w:val="it-IT"/>
        </w:rPr>
        <w:t>e degli araldi dell’aurora della Causa stanno producen</w:t>
      </w:r>
      <w:r>
        <w:rPr>
          <w:spacing w:val="4"/>
          <w:lang w:val="it-IT"/>
        </w:rPr>
        <w:t>d</w:t>
      </w:r>
      <w:r w:rsidRPr="007225C0">
        <w:rPr>
          <w:spacing w:val="4"/>
          <w:lang w:val="it-IT"/>
        </w:rPr>
        <w:t xml:space="preserve">o </w:t>
      </w:r>
      <w:r>
        <w:rPr>
          <w:spacing w:val="4"/>
          <w:lang w:val="it-IT"/>
        </w:rPr>
        <w:t xml:space="preserve">copiosi </w:t>
      </w:r>
      <w:r w:rsidRPr="007225C0">
        <w:rPr>
          <w:spacing w:val="4"/>
          <w:lang w:val="it-IT"/>
        </w:rPr>
        <w:t xml:space="preserve">frutti. </w:t>
      </w:r>
      <w:r>
        <w:rPr>
          <w:spacing w:val="4"/>
          <w:lang w:val="it-IT"/>
        </w:rPr>
        <w:t xml:space="preserve">Rinvigoriti e fiduciosi, i seguaci del Più Grande Nome in tutto il mondo hanno mobilitato le loro risorse in un vasto sforzo concertato per offrire </w:t>
      </w:r>
      <w:r w:rsidR="001A60B0">
        <w:rPr>
          <w:spacing w:val="4"/>
          <w:lang w:val="it-IT"/>
        </w:rPr>
        <w:t xml:space="preserve">alle moltitudini dell’umanità </w:t>
      </w:r>
      <w:r>
        <w:rPr>
          <w:spacing w:val="4"/>
          <w:lang w:val="it-IT"/>
        </w:rPr>
        <w:t xml:space="preserve">il balsamo risanatore degli Insegnamenti di </w:t>
      </w:r>
      <w:r w:rsidR="00C77D5E" w:rsidRPr="007225C0">
        <w:rPr>
          <w:spacing w:val="4"/>
          <w:lang w:val="it-IT"/>
        </w:rPr>
        <w:t>Bahá’u’llá</w:t>
      </w:r>
      <w:r>
        <w:rPr>
          <w:spacing w:val="4"/>
          <w:lang w:val="it-IT"/>
        </w:rPr>
        <w:t>h</w:t>
      </w:r>
      <w:r w:rsidR="00C77D5E" w:rsidRPr="007225C0">
        <w:rPr>
          <w:spacing w:val="4"/>
          <w:lang w:val="it-IT"/>
        </w:rPr>
        <w:t xml:space="preserve">. </w:t>
      </w:r>
      <w:r w:rsidRPr="007225C0">
        <w:rPr>
          <w:spacing w:val="4"/>
          <w:lang w:val="it-IT"/>
        </w:rPr>
        <w:t xml:space="preserve">Il magnifico progresso conseguito </w:t>
      </w:r>
      <w:r w:rsidR="001A60B0">
        <w:rPr>
          <w:spacing w:val="4"/>
          <w:lang w:val="it-IT"/>
        </w:rPr>
        <w:t>ne</w:t>
      </w:r>
      <w:r w:rsidRPr="007225C0">
        <w:rPr>
          <w:spacing w:val="4"/>
          <w:lang w:val="it-IT"/>
        </w:rPr>
        <w:t>l secolo scorso dimostra il potere invincibile di cui la Causa è investita</w:t>
      </w:r>
      <w:r w:rsidR="00C77D5E" w:rsidRPr="007225C0">
        <w:rPr>
          <w:spacing w:val="4"/>
          <w:lang w:val="it-IT"/>
        </w:rPr>
        <w:t xml:space="preserve">. </w:t>
      </w:r>
      <w:r>
        <w:rPr>
          <w:spacing w:val="4"/>
          <w:lang w:val="it-IT"/>
        </w:rPr>
        <w:t>È uno dei presagi della realizzazione finale dell’unità del genere umano</w:t>
      </w:r>
      <w:r w:rsidR="00C77D5E" w:rsidRPr="007225C0">
        <w:rPr>
          <w:spacing w:val="4"/>
          <w:lang w:val="it-IT"/>
        </w:rPr>
        <w:t>.</w:t>
      </w:r>
    </w:p>
    <w:p w:rsidR="00C77D5E" w:rsidRPr="007225C0" w:rsidRDefault="00C77D5E" w:rsidP="007225C0">
      <w:pPr>
        <w:spacing w:line="320" w:lineRule="atLeast"/>
        <w:jc w:val="right"/>
        <w:rPr>
          <w:spacing w:val="4"/>
          <w:lang w:val="it-IT"/>
        </w:rPr>
      </w:pPr>
      <w:r w:rsidRPr="007225C0">
        <w:rPr>
          <w:spacing w:val="4"/>
          <w:lang w:val="it-IT"/>
        </w:rPr>
        <w:t>[</w:t>
      </w:r>
      <w:proofErr w:type="gramStart"/>
      <w:r w:rsidR="007225C0" w:rsidRPr="007225C0">
        <w:rPr>
          <w:spacing w:val="4"/>
          <w:lang w:val="it-IT"/>
        </w:rPr>
        <w:t>firmato</w:t>
      </w:r>
      <w:proofErr w:type="gramEnd"/>
      <w:r w:rsidRPr="007225C0">
        <w:rPr>
          <w:spacing w:val="4"/>
          <w:lang w:val="it-IT"/>
        </w:rPr>
        <w:t xml:space="preserve">: </w:t>
      </w:r>
      <w:r w:rsidR="007225C0" w:rsidRPr="007225C0">
        <w:rPr>
          <w:spacing w:val="4"/>
          <w:lang w:val="it-IT"/>
        </w:rPr>
        <w:t>La Casa Universale di Giustizia</w:t>
      </w:r>
      <w:r w:rsidRPr="007225C0">
        <w:rPr>
          <w:spacing w:val="4"/>
          <w:lang w:val="it-IT"/>
        </w:rPr>
        <w:t>]</w:t>
      </w:r>
    </w:p>
    <w:p w:rsidR="00C77D5E" w:rsidRPr="00B80443" w:rsidRDefault="00C77D5E" w:rsidP="00C77D5E">
      <w:pPr>
        <w:spacing w:line="320" w:lineRule="atLeast"/>
        <w:rPr>
          <w:spacing w:val="4"/>
          <w:lang w:val="it-IT"/>
        </w:rPr>
      </w:pPr>
    </w:p>
    <w:sectPr w:rsidR="00C77D5E" w:rsidRPr="00B80443">
      <w:pgSz w:w="12240" w:h="15840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embedSystemFonts/>
  <w:proofState w:spelling="clean" w:grammar="clean"/>
  <w:defaultTabStop w:val="720"/>
  <w:autoHyphenation/>
  <w:hyphenationZone w:val="357"/>
  <w:doNotHyphenateCaps/>
  <w:characterSpacingControl w:val="doNotCompress"/>
  <w:doNotValidateAgainstSchema/>
  <w:doNotDemarcateInvalidXml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E536F"/>
    <w:rsid w:val="000B59F1"/>
    <w:rsid w:val="001A60B0"/>
    <w:rsid w:val="002C7FB4"/>
    <w:rsid w:val="002E536F"/>
    <w:rsid w:val="003C7B3F"/>
    <w:rsid w:val="00483976"/>
    <w:rsid w:val="006F1742"/>
    <w:rsid w:val="006F3A89"/>
    <w:rsid w:val="007225C0"/>
    <w:rsid w:val="008B4BD2"/>
    <w:rsid w:val="009D0CD4"/>
    <w:rsid w:val="00A13980"/>
    <w:rsid w:val="00AC7068"/>
    <w:rsid w:val="00B80443"/>
    <w:rsid w:val="00C77D5E"/>
    <w:rsid w:val="00CA45AE"/>
    <w:rsid w:val="00CD30C8"/>
    <w:rsid w:val="00CE13F8"/>
    <w:rsid w:val="00CE439C"/>
    <w:rsid w:val="00DD0263"/>
    <w:rsid w:val="00DE0933"/>
    <w:rsid w:val="00EE68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3D743491-55D0-4457-84B0-8A9C3F134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SimSun" w:hAnsi="Times New Roman" w:cs="Times New Roman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table of authorities" w:semiHidden="1" w:unhideWhenUsed="1"/>
    <w:lsdException w:name="List" w:semiHidden="1" w:unhideWhenUsed="1"/>
    <w:lsdException w:name="List Bullet" w:semiHidden="1" w:unhideWhenUsed="1"/>
    <w:lsdException w:name="Title" w:uiPriority="10" w:qFormat="1"/>
    <w:lsdException w:name="Default Paragraph Font" w:semiHidden="1" w:uiPriority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Subtitle" w:uiPriority="11" w:qFormat="1"/>
    <w:lsdException w:name="Strong" w:uiPriority="22" w:qFormat="1"/>
    <w:lsdException w:name="Emphasis" w:uiPriority="20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pPr>
      <w:spacing w:after="0" w:line="240" w:lineRule="auto"/>
    </w:pPr>
    <w:rPr>
      <w:sz w:val="24"/>
      <w:szCs w:val="24"/>
      <w:lang w:val="en-US" w:eastAsia="zh-CN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styleId="Collegamentoipertestuale">
    <w:name w:val="Hyperlink"/>
    <w:basedOn w:val="Carpredefinitoparagrafo"/>
    <w:uiPriority w:val="99"/>
    <w:rsid w:val="00C77D5E"/>
    <w:rPr>
      <w:rFonts w:cs="Times New Roman"/>
      <w:color w:val="0000FF"/>
      <w:u w:val="single"/>
    </w:rPr>
  </w:style>
  <w:style w:type="character" w:styleId="Collegamentovisitato">
    <w:name w:val="FollowedHyperlink"/>
    <w:basedOn w:val="Carpredefinitoparagrafo"/>
    <w:uiPriority w:val="99"/>
    <w:rsid w:val="00A13980"/>
    <w:rPr>
      <w:rFonts w:cs="Times New Roman"/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573</Words>
  <Characters>3269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165-11-2a3</vt:lpstr>
    </vt:vector>
  </TitlesOfParts>
  <Company/>
  <LinksUpToDate>false</LinksUpToDate>
  <CharactersWithSpaces>3835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165-11-2a3</dc:title>
  <dc:subject/>
  <dc:creator>user</dc:creator>
  <cp:keywords/>
  <dc:description/>
  <cp:lastModifiedBy>Puya Roshanian</cp:lastModifiedBy>
  <cp:revision>3</cp:revision>
  <cp:lastPrinted>2021-01-15T22:10:00Z</cp:lastPrinted>
  <dcterms:created xsi:type="dcterms:W3CDTF">2021-01-15T22:10:00Z</dcterms:created>
  <dcterms:modified xsi:type="dcterms:W3CDTF">2021-01-16T21:49:00Z</dcterms:modified>
</cp:coreProperties>
</file>