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C1A" w:rsidRDefault="00244C1A" w:rsidP="00244C1A">
      <w:pPr>
        <w:shd w:val="clear" w:color="auto" w:fill="FFFFFF"/>
        <w:autoSpaceDE w:val="0"/>
        <w:autoSpaceDN w:val="0"/>
        <w:adjustRightInd w:val="0"/>
        <w:spacing w:line="320" w:lineRule="atLeast"/>
        <w:jc w:val="center"/>
        <w:rPr>
          <w:rFonts w:ascii="Times New Roman" w:hAnsi="Times New Roman" w:cs="Times New Roman"/>
          <w:bCs w:val="0"/>
          <w:color w:val="000000"/>
        </w:rPr>
      </w:pPr>
      <w:r>
        <w:rPr>
          <w:rFonts w:ascii="Times New Roman" w:hAnsi="Times New Roman" w:cs="Times New Roman"/>
          <w:bCs w:val="0"/>
          <w:color w:val="000000"/>
        </w:rPr>
        <w:t>La Casa Universale di Giustizia</w:t>
      </w:r>
    </w:p>
    <w:p w:rsidR="00244C1A" w:rsidRDefault="00244C1A" w:rsidP="006B6B82">
      <w:pPr>
        <w:shd w:val="clear" w:color="auto" w:fill="FFFFFF"/>
        <w:autoSpaceDE w:val="0"/>
        <w:autoSpaceDN w:val="0"/>
        <w:adjustRightInd w:val="0"/>
        <w:spacing w:line="320" w:lineRule="atLeast"/>
        <w:rPr>
          <w:rFonts w:ascii="Times New Roman" w:hAnsi="Times New Roman" w:cs="Times New Roman"/>
          <w:bCs w:val="0"/>
          <w:color w:val="000000"/>
        </w:rPr>
      </w:pPr>
    </w:p>
    <w:p w:rsidR="006B6B82" w:rsidRDefault="0063320C" w:rsidP="00244C1A">
      <w:pPr>
        <w:shd w:val="clear" w:color="auto" w:fill="FFFFFF"/>
        <w:autoSpaceDE w:val="0"/>
        <w:autoSpaceDN w:val="0"/>
        <w:adjustRightInd w:val="0"/>
        <w:spacing w:line="320" w:lineRule="atLeast"/>
        <w:jc w:val="right"/>
        <w:rPr>
          <w:rFonts w:ascii="Times New Roman" w:hAnsi="Times New Roman" w:cs="Times New Roman"/>
          <w:bCs w:val="0"/>
          <w:color w:val="000000"/>
        </w:rPr>
      </w:pPr>
      <w:r>
        <w:rPr>
          <w:rFonts w:ascii="Times New Roman" w:hAnsi="Times New Roman" w:cs="Times New Roman"/>
          <w:bCs w:val="0"/>
          <w:color w:val="000000"/>
        </w:rPr>
        <w:t>1</w:t>
      </w:r>
      <w:r w:rsidR="006B6B82" w:rsidRPr="006B6B82">
        <w:rPr>
          <w:rFonts w:ascii="Times New Roman" w:hAnsi="Times New Roman" w:cs="Times New Roman"/>
          <w:bCs w:val="0"/>
          <w:color w:val="000000"/>
        </w:rPr>
        <w:t>6</w:t>
      </w:r>
      <w:r w:rsidR="0067783F">
        <w:rPr>
          <w:rFonts w:ascii="Times New Roman" w:hAnsi="Times New Roman" w:cs="Times New Roman"/>
          <w:bCs w:val="0"/>
          <w:color w:val="000000"/>
        </w:rPr>
        <w:t xml:space="preserve"> </w:t>
      </w:r>
      <w:r w:rsidR="006B6B82" w:rsidRPr="006B6B82">
        <w:rPr>
          <w:rFonts w:ascii="Times New Roman" w:hAnsi="Times New Roman" w:cs="Times New Roman"/>
          <w:bCs w:val="0"/>
          <w:color w:val="000000"/>
        </w:rPr>
        <w:t>gennaio</w:t>
      </w:r>
      <w:r w:rsidR="0067783F">
        <w:rPr>
          <w:rFonts w:ascii="Times New Roman" w:hAnsi="Times New Roman" w:cs="Times New Roman"/>
          <w:bCs w:val="0"/>
          <w:color w:val="000000"/>
        </w:rPr>
        <w:t xml:space="preserve"> </w:t>
      </w:r>
      <w:r w:rsidR="006B6B82" w:rsidRPr="006B6B82">
        <w:rPr>
          <w:rFonts w:ascii="Times New Roman" w:hAnsi="Times New Roman" w:cs="Times New Roman"/>
          <w:bCs w:val="0"/>
          <w:color w:val="000000"/>
        </w:rPr>
        <w:t>2001</w:t>
      </w:r>
    </w:p>
    <w:p w:rsidR="0067783F" w:rsidRPr="006B6B82" w:rsidRDefault="0067783F" w:rsidP="006B6B82">
      <w:pPr>
        <w:shd w:val="clear" w:color="auto" w:fill="FFFFFF"/>
        <w:autoSpaceDE w:val="0"/>
        <w:autoSpaceDN w:val="0"/>
        <w:adjustRightInd w:val="0"/>
        <w:spacing w:line="320" w:lineRule="atLeast"/>
        <w:rPr>
          <w:rFonts w:ascii="Times New Roman" w:hAnsi="Times New Roman" w:cs="Times New Roman"/>
        </w:rPr>
      </w:pPr>
    </w:p>
    <w:p w:rsidR="006B6B82" w:rsidRPr="006B6B82" w:rsidRDefault="006B6B82" w:rsidP="006B6B82">
      <w:pPr>
        <w:shd w:val="clear" w:color="auto" w:fill="FFFFFF"/>
        <w:autoSpaceDE w:val="0"/>
        <w:autoSpaceDN w:val="0"/>
        <w:adjustRightInd w:val="0"/>
        <w:spacing w:line="320" w:lineRule="atLeast"/>
        <w:rPr>
          <w:rFonts w:ascii="Times New Roman" w:hAnsi="Times New Roman" w:cs="Times New Roman"/>
        </w:rPr>
      </w:pPr>
      <w:r w:rsidRPr="006B6B82">
        <w:rPr>
          <w:rFonts w:ascii="Times New Roman" w:hAnsi="Times New Roman" w:cs="Times New Roman"/>
          <w:bCs w:val="0"/>
          <w:color w:val="000000"/>
        </w:rPr>
        <w:t xml:space="preserve">Ai </w:t>
      </w:r>
      <w:r w:rsidR="00244C1A">
        <w:rPr>
          <w:rFonts w:ascii="Times New Roman" w:hAnsi="Times New Roman" w:cs="Times New Roman"/>
          <w:bCs w:val="0"/>
          <w:color w:val="000000"/>
        </w:rPr>
        <w:t>b</w:t>
      </w:r>
      <w:r w:rsidR="00244C1A" w:rsidRPr="006B6B82">
        <w:rPr>
          <w:rFonts w:ascii="Times New Roman" w:hAnsi="Times New Roman" w:cs="Times New Roman"/>
          <w:bCs w:val="0"/>
          <w:color w:val="000000"/>
        </w:rPr>
        <w:t>ahá</w:t>
      </w:r>
      <w:r w:rsidR="00244C1A">
        <w:rPr>
          <w:rFonts w:ascii="Times New Roman" w:hAnsi="Times New Roman" w:cs="Times New Roman"/>
          <w:bCs w:val="0"/>
          <w:color w:val="000000"/>
        </w:rPr>
        <w:t>’</w:t>
      </w:r>
      <w:r w:rsidR="00244C1A" w:rsidRPr="006B6B82">
        <w:rPr>
          <w:rFonts w:ascii="Times New Roman" w:hAnsi="Times New Roman" w:cs="Times New Roman"/>
          <w:bCs w:val="0"/>
          <w:color w:val="000000"/>
        </w:rPr>
        <w:t>í</w:t>
      </w:r>
      <w:r w:rsidRPr="006B6B82">
        <w:rPr>
          <w:rFonts w:ascii="Times New Roman" w:hAnsi="Times New Roman" w:cs="Times New Roman"/>
          <w:bCs w:val="0"/>
          <w:color w:val="000000"/>
        </w:rPr>
        <w:t xml:space="preserve"> del mondo</w:t>
      </w:r>
    </w:p>
    <w:p w:rsidR="0067783F" w:rsidRDefault="0067783F" w:rsidP="006B6B82">
      <w:pPr>
        <w:shd w:val="clear" w:color="auto" w:fill="FFFFFF"/>
        <w:autoSpaceDE w:val="0"/>
        <w:autoSpaceDN w:val="0"/>
        <w:adjustRightInd w:val="0"/>
        <w:spacing w:line="320" w:lineRule="atLeast"/>
        <w:rPr>
          <w:rFonts w:ascii="Times New Roman" w:hAnsi="Times New Roman" w:cs="Times New Roman"/>
          <w:bCs w:val="0"/>
          <w:color w:val="000000"/>
        </w:rPr>
      </w:pPr>
    </w:p>
    <w:p w:rsidR="006B6B82" w:rsidRPr="006B6B82" w:rsidRDefault="006B6B82" w:rsidP="006B6B82">
      <w:pPr>
        <w:shd w:val="clear" w:color="auto" w:fill="FFFFFF"/>
        <w:autoSpaceDE w:val="0"/>
        <w:autoSpaceDN w:val="0"/>
        <w:adjustRightInd w:val="0"/>
        <w:spacing w:line="320" w:lineRule="atLeast"/>
        <w:rPr>
          <w:rFonts w:ascii="Times New Roman" w:hAnsi="Times New Roman" w:cs="Times New Roman"/>
        </w:rPr>
      </w:pPr>
      <w:r w:rsidRPr="006B6B82">
        <w:rPr>
          <w:rFonts w:ascii="Times New Roman" w:hAnsi="Times New Roman" w:cs="Times New Roman"/>
          <w:bCs w:val="0"/>
          <w:color w:val="000000"/>
        </w:rPr>
        <w:t>Amici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6B6B82">
        <w:rPr>
          <w:rFonts w:ascii="Times New Roman" w:hAnsi="Times New Roman" w:cs="Times New Roman"/>
          <w:bCs w:val="0"/>
          <w:color w:val="000000"/>
        </w:rPr>
        <w:t>amatissimi,</w:t>
      </w:r>
    </w:p>
    <w:p w:rsidR="0067783F" w:rsidRDefault="0067783F" w:rsidP="006B6B82">
      <w:pPr>
        <w:shd w:val="clear" w:color="auto" w:fill="FFFFFF"/>
        <w:autoSpaceDE w:val="0"/>
        <w:autoSpaceDN w:val="0"/>
        <w:adjustRightInd w:val="0"/>
        <w:spacing w:line="320" w:lineRule="atLeast"/>
        <w:rPr>
          <w:rFonts w:ascii="Times New Roman" w:hAnsi="Times New Roman" w:cs="Times New Roman"/>
          <w:bCs w:val="0"/>
          <w:color w:val="000000"/>
        </w:rPr>
      </w:pPr>
    </w:p>
    <w:p w:rsidR="00244C1A" w:rsidRDefault="00244C1A" w:rsidP="00244C1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proofErr w:type="gramStart"/>
      <w:r w:rsidRPr="00244C1A">
        <w:rPr>
          <w:rFonts w:ascii="Times New Roman" w:hAnsi="Times New Roman" w:cs="Times New Roman"/>
        </w:rPr>
        <w:t>mentre</w:t>
      </w:r>
      <w:proofErr w:type="gramEnd"/>
      <w:r w:rsidRPr="00244C1A">
        <w:rPr>
          <w:rFonts w:ascii="Times New Roman" w:hAnsi="Times New Roman" w:cs="Times New Roman"/>
        </w:rPr>
        <w:t xml:space="preserve"> vi scriviamo questo messag</w:t>
      </w:r>
      <w:r>
        <w:rPr>
          <w:rFonts w:ascii="Times New Roman" w:hAnsi="Times New Roman" w:cs="Times New Roman"/>
        </w:rPr>
        <w:t xml:space="preserve">gio il Convegno dei Consiglieri </w:t>
      </w:r>
      <w:r w:rsidRPr="00244C1A">
        <w:rPr>
          <w:rFonts w:ascii="Times New Roman" w:hAnsi="Times New Roman" w:cs="Times New Roman"/>
        </w:rPr>
        <w:t>continentali sta avvicinandosi a una trionfale conclusione.</w:t>
      </w:r>
    </w:p>
    <w:p w:rsidR="00244C1A" w:rsidRDefault="00244C1A" w:rsidP="00244C1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244C1A" w:rsidRDefault="00244C1A" w:rsidP="00244C1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244C1A">
        <w:rPr>
          <w:rFonts w:ascii="Times New Roman" w:hAnsi="Times New Roman" w:cs="Times New Roman"/>
        </w:rPr>
        <w:t>Per otto giorni i Consiglieri di tutti i continenti si sono consultati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sulla prossima fase dell’entrata in truppe. Nei primi cinque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giorni dei loro incontri, 849 membri dei Consigli ausiliari, giunti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 xml:space="preserve">nel frattempo al Centro Mondiale </w:t>
      </w:r>
      <w:r>
        <w:rPr>
          <w:rFonts w:ascii="Times New Roman" w:hAnsi="Times New Roman" w:cs="Times New Roman"/>
        </w:rPr>
        <w:t xml:space="preserve">Bahá’í da 172 paesi, hanno reso </w:t>
      </w:r>
      <w:r w:rsidRPr="00244C1A">
        <w:rPr>
          <w:rFonts w:ascii="Times New Roman" w:hAnsi="Times New Roman" w:cs="Times New Roman"/>
        </w:rPr>
        <w:t>omaggio alle sante Tombe nell’attesa del momento in cui si sarebbero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uniti a loro per una serie di entusiasmanti azioni: salire sulle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 xml:space="preserve">nuove Terrazze del Monte Carmelo, </w:t>
      </w:r>
      <w:proofErr w:type="spellStart"/>
      <w:r w:rsidRPr="00244C1A">
        <w:rPr>
          <w:rFonts w:ascii="Times New Roman" w:hAnsi="Times New Roman" w:cs="Times New Roman"/>
        </w:rPr>
        <w:t>circumambulare</w:t>
      </w:r>
      <w:proofErr w:type="spellEnd"/>
      <w:r w:rsidRPr="00244C1A">
        <w:rPr>
          <w:rFonts w:ascii="Times New Roman" w:hAnsi="Times New Roman" w:cs="Times New Roman"/>
        </w:rPr>
        <w:t xml:space="preserve"> il Mausoleo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 xml:space="preserve">del Báb, andare in processione sul </w:t>
      </w:r>
      <w:r>
        <w:rPr>
          <w:rFonts w:ascii="Times New Roman" w:hAnsi="Times New Roman" w:cs="Times New Roman"/>
        </w:rPr>
        <w:t xml:space="preserve">sentiero dell’Arco per visitare </w:t>
      </w:r>
      <w:r w:rsidRPr="00244C1A">
        <w:rPr>
          <w:rFonts w:ascii="Times New Roman" w:hAnsi="Times New Roman" w:cs="Times New Roman"/>
        </w:rPr>
        <w:t>la sede del Centro Internazionale d’Insegnamento, celebrare devotamente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l’ingresso del Centro d’Insegnamento nella sua sede permanente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e infine consultarsi congiunt</w:t>
      </w:r>
      <w:r>
        <w:rPr>
          <w:rFonts w:ascii="Times New Roman" w:hAnsi="Times New Roman" w:cs="Times New Roman"/>
        </w:rPr>
        <w:t xml:space="preserve">amente sul loro imprescindibile </w:t>
      </w:r>
      <w:r w:rsidRPr="00244C1A">
        <w:rPr>
          <w:rFonts w:ascii="Times New Roman" w:hAnsi="Times New Roman" w:cs="Times New Roman"/>
        </w:rPr>
        <w:t>ruolo nel Piano quinq</w:t>
      </w:r>
      <w:r>
        <w:rPr>
          <w:rFonts w:ascii="Times New Roman" w:hAnsi="Times New Roman" w:cs="Times New Roman"/>
        </w:rPr>
        <w:t>uennale al quale il mondo bahá’</w:t>
      </w:r>
      <w:r w:rsidRPr="00244C1A">
        <w:rPr>
          <w:rFonts w:ascii="Times New Roman" w:hAnsi="Times New Roman" w:cs="Times New Roman"/>
        </w:rPr>
        <w:t>í si dedicherà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 xml:space="preserve">dal </w:t>
      </w:r>
      <w:r w:rsidRPr="00244C1A">
        <w:rPr>
          <w:rFonts w:ascii="Times New Roman" w:hAnsi="Times New Roman" w:cs="Times New Roman"/>
        </w:rPr>
        <w:t>Ri</w:t>
      </w:r>
      <w:r>
        <w:rPr>
          <w:rFonts w:ascii="Times New Roman" w:hAnsi="Times New Roman" w:cs="Times New Roman"/>
        </w:rPr>
        <w:t>ḍ</w:t>
      </w:r>
      <w:r w:rsidRPr="00244C1A">
        <w:rPr>
          <w:rFonts w:ascii="Times New Roman" w:hAnsi="Times New Roman" w:cs="Times New Roman"/>
        </w:rPr>
        <w:t>ván</w:t>
      </w:r>
      <w:r w:rsidRPr="00244C1A">
        <w:rPr>
          <w:rFonts w:ascii="Times New Roman" w:hAnsi="Times New Roman" w:cs="Times New Roman"/>
        </w:rPr>
        <w:t xml:space="preserve"> 2001.</w:t>
      </w:r>
    </w:p>
    <w:p w:rsidR="00244C1A" w:rsidRPr="00244C1A" w:rsidRDefault="00244C1A" w:rsidP="00244C1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244C1A" w:rsidRPr="006B6B82" w:rsidRDefault="00244C1A" w:rsidP="00244C1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244C1A">
        <w:rPr>
          <w:rFonts w:ascii="Times New Roman" w:hAnsi="Times New Roman" w:cs="Times New Roman"/>
        </w:rPr>
        <w:t>Le delibere dei Consiglieri sono state il cuore di questi straordinari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eventi. Le loro consultazioni sono state caratterizzate da una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combinazione di sobrietà e di fervore che ne ha raffinato le discussioni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e l’illuminata comprensio</w:t>
      </w:r>
      <w:r>
        <w:rPr>
          <w:rFonts w:ascii="Times New Roman" w:hAnsi="Times New Roman" w:cs="Times New Roman"/>
        </w:rPr>
        <w:t xml:space="preserve">ne. Dall’atmosfera fiduciosa di </w:t>
      </w:r>
      <w:r w:rsidRPr="00244C1A">
        <w:rPr>
          <w:rFonts w:ascii="Times New Roman" w:hAnsi="Times New Roman" w:cs="Times New Roman"/>
        </w:rPr>
        <w:t>quegli incontri è chiaro che la loro istituzione ha conseguito un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nuovo livello di maturità. Pur operando principalmente come persone,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i Consiglieri dei vari continen</w:t>
      </w:r>
      <w:r>
        <w:rPr>
          <w:rFonts w:ascii="Times New Roman" w:hAnsi="Times New Roman" w:cs="Times New Roman"/>
        </w:rPr>
        <w:t xml:space="preserve">ti sono diventati come un’unica </w:t>
      </w:r>
      <w:r w:rsidRPr="00244C1A">
        <w:rPr>
          <w:rFonts w:ascii="Times New Roman" w:hAnsi="Times New Roman" w:cs="Times New Roman"/>
        </w:rPr>
        <w:t>mente. Nell’interiorizzare e integ</w:t>
      </w:r>
      <w:r>
        <w:rPr>
          <w:rFonts w:ascii="Times New Roman" w:hAnsi="Times New Roman" w:cs="Times New Roman"/>
        </w:rPr>
        <w:t xml:space="preserve">rare le lezioni e le esperienze </w:t>
      </w:r>
      <w:r w:rsidRPr="00244C1A">
        <w:rPr>
          <w:rFonts w:ascii="Times New Roman" w:hAnsi="Times New Roman" w:cs="Times New Roman"/>
        </w:rPr>
        <w:t>della sistematizzazione richiesta dal Piano quadriennale, essi si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sono trasformati in canali di pe</w:t>
      </w:r>
      <w:r>
        <w:rPr>
          <w:rFonts w:ascii="Times New Roman" w:hAnsi="Times New Roman" w:cs="Times New Roman"/>
        </w:rPr>
        <w:t xml:space="preserve">nsiero unificato. Riteniamo che </w:t>
      </w:r>
      <w:r w:rsidRPr="00244C1A">
        <w:rPr>
          <w:rFonts w:ascii="Times New Roman" w:hAnsi="Times New Roman" w:cs="Times New Roman"/>
        </w:rPr>
        <w:t>questo nuovo culmine nell’evoluzione d</w:t>
      </w:r>
      <w:r>
        <w:rPr>
          <w:rFonts w:ascii="Times New Roman" w:hAnsi="Times New Roman" w:cs="Times New Roman"/>
        </w:rPr>
        <w:t xml:space="preserve">ella loro istituzione sia anche </w:t>
      </w:r>
      <w:r w:rsidRPr="00244C1A">
        <w:rPr>
          <w:rFonts w:ascii="Times New Roman" w:hAnsi="Times New Roman" w:cs="Times New Roman"/>
        </w:rPr>
        <w:t>il riflesso della misura in cui, con il loro saggio e costante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consiglio, le Assemblee Spirituali e le altre istituzioni della comunità</w:t>
      </w:r>
      <w:r>
        <w:rPr>
          <w:rFonts w:ascii="Times New Roman" w:hAnsi="Times New Roman" w:cs="Times New Roman"/>
        </w:rPr>
        <w:t xml:space="preserve"> </w:t>
      </w:r>
      <w:r w:rsidRPr="00244C1A">
        <w:rPr>
          <w:rFonts w:ascii="Times New Roman" w:hAnsi="Times New Roman" w:cs="Times New Roman"/>
        </w:rPr>
        <w:t>mondiale si sono sviluppate.</w:t>
      </w:r>
    </w:p>
    <w:p w:rsidR="0067783F" w:rsidRDefault="0067783F" w:rsidP="00244C1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 w:val="0"/>
          <w:color w:val="000000"/>
        </w:rPr>
      </w:pPr>
    </w:p>
    <w:p w:rsidR="00244C1A" w:rsidRPr="00244C1A" w:rsidRDefault="00244C1A" w:rsidP="00244C1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 w:val="0"/>
          <w:color w:val="000000"/>
        </w:rPr>
      </w:pPr>
      <w:r w:rsidRPr="00244C1A">
        <w:rPr>
          <w:rFonts w:ascii="Times New Roman" w:hAnsi="Times New Roman" w:cs="Times New Roman"/>
          <w:bCs w:val="0"/>
          <w:color w:val="000000"/>
        </w:rPr>
        <w:t>Mentre si avvicinava la data del Convegno, alcuni segni indicavano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che la Fede era giunta a un punto del suo sviluppo al di là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del quale si sarebbero dischiusi nuovi orizzonti. Questi segni premonitori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 xml:space="preserve">sono stati da noi comunicati lo scorso </w:t>
      </w:r>
      <w:r w:rsidRPr="00244C1A">
        <w:rPr>
          <w:rFonts w:ascii="Times New Roman" w:hAnsi="Times New Roman" w:cs="Times New Roman"/>
          <w:bCs w:val="0"/>
          <w:color w:val="000000"/>
        </w:rPr>
        <w:t>Ri</w:t>
      </w:r>
      <w:r>
        <w:rPr>
          <w:rFonts w:ascii="Times New Roman" w:hAnsi="Times New Roman" w:cs="Times New Roman"/>
          <w:bCs w:val="0"/>
          <w:color w:val="000000"/>
        </w:rPr>
        <w:t xml:space="preserve">ḍván nella nostra </w:t>
      </w:r>
      <w:r w:rsidRPr="00244C1A">
        <w:rPr>
          <w:rFonts w:ascii="Times New Roman" w:hAnsi="Times New Roman" w:cs="Times New Roman"/>
          <w:bCs w:val="0"/>
          <w:color w:val="000000"/>
        </w:rPr>
        <w:t>descrizione del cambiamento culturale della comunità bahá’í,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mentre gli istituti di addestramento andavano emergendo, i lavori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per i progetti del Monte Carmelo s</w:t>
      </w:r>
      <w:r>
        <w:rPr>
          <w:rFonts w:ascii="Times New Roman" w:hAnsi="Times New Roman" w:cs="Times New Roman"/>
          <w:bCs w:val="0"/>
          <w:color w:val="000000"/>
        </w:rPr>
        <w:t xml:space="preserve">i avvicinavano alla conclusione </w:t>
      </w:r>
      <w:r w:rsidRPr="00244C1A">
        <w:rPr>
          <w:rFonts w:ascii="Times New Roman" w:hAnsi="Times New Roman" w:cs="Times New Roman"/>
          <w:bCs w:val="0"/>
          <w:color w:val="000000"/>
        </w:rPr>
        <w:t>e i processi interni di consolidamento istituzionale ed esterni verso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l’unità mondiale conseguivano una più perfetta sincronia. Essi sono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stati ulteriormente elaborati nel messaggio che abbiamo rivolto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al Convegno dei Corpi continentali</w:t>
      </w:r>
      <w:r>
        <w:rPr>
          <w:rFonts w:ascii="Times New Roman" w:hAnsi="Times New Roman" w:cs="Times New Roman"/>
          <w:bCs w:val="0"/>
          <w:color w:val="000000"/>
        </w:rPr>
        <w:t xml:space="preserve"> dei Consiglieri qualche giorno </w:t>
      </w:r>
      <w:r w:rsidRPr="00244C1A">
        <w:rPr>
          <w:rFonts w:ascii="Times New Roman" w:hAnsi="Times New Roman" w:cs="Times New Roman"/>
          <w:bCs w:val="0"/>
          <w:color w:val="000000"/>
        </w:rPr>
        <w:t>fa. Ora le straordinarie dinamiche all’opera nell’intero Convegno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hanno trasformato questi indizi in una realtà visibile. Con spirito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esultante siamo spinti ad annunci</w:t>
      </w:r>
      <w:r>
        <w:rPr>
          <w:rFonts w:ascii="Times New Roman" w:hAnsi="Times New Roman" w:cs="Times New Roman"/>
          <w:bCs w:val="0"/>
          <w:color w:val="000000"/>
        </w:rPr>
        <w:t xml:space="preserve">arvi che la Fede di Bahá’u’lláh </w:t>
      </w:r>
      <w:r w:rsidRPr="00244C1A">
        <w:rPr>
          <w:rFonts w:ascii="Times New Roman" w:hAnsi="Times New Roman" w:cs="Times New Roman"/>
          <w:bCs w:val="0"/>
          <w:color w:val="000000"/>
        </w:rPr>
        <w:t>entra ora nella quinta epoca della sua Età formativa.</w:t>
      </w:r>
    </w:p>
    <w:p w:rsidR="00244C1A" w:rsidRDefault="00244C1A" w:rsidP="00244C1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 w:val="0"/>
          <w:color w:val="000000"/>
        </w:rPr>
      </w:pPr>
    </w:p>
    <w:p w:rsidR="00244C1A" w:rsidRDefault="00244C1A" w:rsidP="00244C1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 w:val="0"/>
          <w:color w:val="000000"/>
        </w:rPr>
      </w:pPr>
      <w:bookmarkStart w:id="0" w:name="_GoBack"/>
      <w:bookmarkEnd w:id="0"/>
      <w:r w:rsidRPr="00244C1A">
        <w:rPr>
          <w:rFonts w:ascii="Times New Roman" w:hAnsi="Times New Roman" w:cs="Times New Roman"/>
          <w:bCs w:val="0"/>
          <w:color w:val="000000"/>
        </w:rPr>
        <w:lastRenderedPageBreak/>
        <w:t>Il riconoscimento di questo traguardo rientra nei modelli stabiliti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da Shoghi Effendi per segnare misure di tempo nella storia della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Causa. Fra queste egli previde una serie di epoche nel corso dell’Età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formativa. Ogni devoto se</w:t>
      </w:r>
      <w:r>
        <w:rPr>
          <w:rFonts w:ascii="Times New Roman" w:hAnsi="Times New Roman" w:cs="Times New Roman"/>
          <w:bCs w:val="0"/>
          <w:color w:val="000000"/>
        </w:rPr>
        <w:t xml:space="preserve">guace di Bahá’u’lláh si sentirà </w:t>
      </w:r>
      <w:r w:rsidRPr="00244C1A">
        <w:rPr>
          <w:rFonts w:ascii="Times New Roman" w:hAnsi="Times New Roman" w:cs="Times New Roman"/>
          <w:bCs w:val="0"/>
          <w:color w:val="000000"/>
        </w:rPr>
        <w:t>colmo di gioia e di stupore nell’apprendere che il Suo ordine amministrativo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ha raggiunto un punto di tale importanza in un momento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così cruciale, mentre tanti membri d</w:t>
      </w:r>
      <w:r>
        <w:rPr>
          <w:rFonts w:ascii="Times New Roman" w:hAnsi="Times New Roman" w:cs="Times New Roman"/>
          <w:bCs w:val="0"/>
          <w:color w:val="000000"/>
        </w:rPr>
        <w:t xml:space="preserve">ell’istituzione dei Consiglieri </w:t>
      </w:r>
      <w:r w:rsidRPr="00244C1A">
        <w:rPr>
          <w:rFonts w:ascii="Times New Roman" w:hAnsi="Times New Roman" w:cs="Times New Roman"/>
          <w:bCs w:val="0"/>
          <w:color w:val="000000"/>
        </w:rPr>
        <w:t>sono splendidamente schi</w:t>
      </w:r>
      <w:r>
        <w:rPr>
          <w:rFonts w:ascii="Times New Roman" w:hAnsi="Times New Roman" w:cs="Times New Roman"/>
          <w:bCs w:val="0"/>
          <w:color w:val="000000"/>
        </w:rPr>
        <w:t xml:space="preserve">erati nel Centro Mondiale della </w:t>
      </w:r>
      <w:r w:rsidRPr="00244C1A">
        <w:rPr>
          <w:rFonts w:ascii="Times New Roman" w:hAnsi="Times New Roman" w:cs="Times New Roman"/>
          <w:bCs w:val="0"/>
          <w:color w:val="000000"/>
        </w:rPr>
        <w:t>Sua Fede. Essi ritorneranno ai remoti angoli della terra come fiaccole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accese di spirito di servizio. Sul fatto</w:t>
      </w:r>
      <w:r>
        <w:rPr>
          <w:rFonts w:ascii="Times New Roman" w:hAnsi="Times New Roman" w:cs="Times New Roman"/>
          <w:bCs w:val="0"/>
          <w:color w:val="000000"/>
        </w:rPr>
        <w:t xml:space="preserve"> che riverseranno fresche </w:t>
      </w:r>
      <w:r w:rsidRPr="00244C1A">
        <w:rPr>
          <w:rFonts w:ascii="Times New Roman" w:hAnsi="Times New Roman" w:cs="Times New Roman"/>
          <w:bCs w:val="0"/>
          <w:color w:val="000000"/>
        </w:rPr>
        <w:t>energie nelle loro attività non p</w:t>
      </w:r>
      <w:r>
        <w:rPr>
          <w:rFonts w:ascii="Times New Roman" w:hAnsi="Times New Roman" w:cs="Times New Roman"/>
          <w:bCs w:val="0"/>
          <w:color w:val="000000"/>
        </w:rPr>
        <w:t xml:space="preserve">uò esservi alcun dubbio. I loro </w:t>
      </w:r>
      <w:r w:rsidRPr="00244C1A">
        <w:rPr>
          <w:rFonts w:ascii="Times New Roman" w:hAnsi="Times New Roman" w:cs="Times New Roman"/>
          <w:bCs w:val="0"/>
          <w:color w:val="000000"/>
        </w:rPr>
        <w:t>sforzi allargheranno sicuramente la strada verso il successo del Piano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di dodici mesi e, successivamente, verso il lancio il prossimo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Ri</w:t>
      </w:r>
      <w:r>
        <w:rPr>
          <w:rFonts w:ascii="Times New Roman" w:hAnsi="Times New Roman" w:cs="Times New Roman"/>
          <w:bCs w:val="0"/>
          <w:color w:val="000000"/>
        </w:rPr>
        <w:t>ḍ</w:t>
      </w:r>
      <w:r w:rsidRPr="00244C1A">
        <w:rPr>
          <w:rFonts w:ascii="Times New Roman" w:hAnsi="Times New Roman" w:cs="Times New Roman"/>
          <w:bCs w:val="0"/>
          <w:color w:val="000000"/>
        </w:rPr>
        <w:t>ván</w:t>
      </w:r>
      <w:r w:rsidRPr="00244C1A">
        <w:rPr>
          <w:rFonts w:ascii="Times New Roman" w:hAnsi="Times New Roman" w:cs="Times New Roman"/>
          <w:bCs w:val="0"/>
          <w:color w:val="000000"/>
        </w:rPr>
        <w:t xml:space="preserve"> dell’impresa quinquennale ch</w:t>
      </w:r>
      <w:r>
        <w:rPr>
          <w:rFonts w:ascii="Times New Roman" w:hAnsi="Times New Roman" w:cs="Times New Roman"/>
          <w:bCs w:val="0"/>
          <w:color w:val="000000"/>
        </w:rPr>
        <w:t xml:space="preserve">e sarà il primo di una serie di </w:t>
      </w:r>
      <w:r w:rsidRPr="00244C1A">
        <w:rPr>
          <w:rFonts w:ascii="Times New Roman" w:hAnsi="Times New Roman" w:cs="Times New Roman"/>
          <w:bCs w:val="0"/>
          <w:color w:val="000000"/>
        </w:rPr>
        <w:t>Piani da realizzare fino al centenario dell’Età formativa.</w:t>
      </w:r>
    </w:p>
    <w:p w:rsidR="00244C1A" w:rsidRPr="00244C1A" w:rsidRDefault="00244C1A" w:rsidP="00244C1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 w:val="0"/>
          <w:color w:val="000000"/>
        </w:rPr>
      </w:pPr>
    </w:p>
    <w:p w:rsidR="00244C1A" w:rsidRDefault="00244C1A" w:rsidP="00244C1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 w:val="0"/>
          <w:color w:val="000000"/>
        </w:rPr>
      </w:pPr>
      <w:r w:rsidRPr="00244C1A">
        <w:rPr>
          <w:rFonts w:ascii="Times New Roman" w:hAnsi="Times New Roman" w:cs="Times New Roman"/>
          <w:bCs w:val="0"/>
          <w:color w:val="000000"/>
        </w:rPr>
        <w:t>I Consiglieri partiranno da qui con il vivo desiderio di consultarsi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al più presto con le Assemblee Spirituali Nazionali sulle operazioni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dell’imminente Piano nei vari paesi. Con l’assistenza dei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loro solleciti ausiliari, collaborerann</w:t>
      </w:r>
      <w:r>
        <w:rPr>
          <w:rFonts w:ascii="Times New Roman" w:hAnsi="Times New Roman" w:cs="Times New Roman"/>
          <w:bCs w:val="0"/>
          <w:color w:val="000000"/>
        </w:rPr>
        <w:t xml:space="preserve">o inoltre a portare rapidamente </w:t>
      </w:r>
      <w:r w:rsidRPr="00244C1A">
        <w:rPr>
          <w:rFonts w:ascii="Times New Roman" w:hAnsi="Times New Roman" w:cs="Times New Roman"/>
          <w:bCs w:val="0"/>
          <w:color w:val="000000"/>
        </w:rPr>
        <w:t>il necessario processo di pianificazione anche nelle aree regionali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e locali delle comunità in tutti i paesi.</w:t>
      </w:r>
    </w:p>
    <w:p w:rsidR="006B6B82" w:rsidRPr="006B6B82" w:rsidRDefault="006B6B82" w:rsidP="00244C1A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 w:val="0"/>
          <w:color w:val="000000"/>
        </w:rPr>
        <w:tab/>
      </w:r>
    </w:p>
    <w:p w:rsidR="0067783F" w:rsidRDefault="00244C1A" w:rsidP="00244C1A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 w:val="0"/>
          <w:color w:val="000000"/>
        </w:rPr>
      </w:pPr>
      <w:r w:rsidRPr="00244C1A">
        <w:rPr>
          <w:rFonts w:ascii="Times New Roman" w:hAnsi="Times New Roman" w:cs="Times New Roman"/>
          <w:bCs w:val="0"/>
          <w:color w:val="000000"/>
        </w:rPr>
        <w:t>Nei brevi istanti di queste dense giornate, rivolgiamo i cuori in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umile gratitudine verso l’Antica Bellezza per l’abbondanza dei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doni che ha elargito. La terra del Carmelo è vivificata dalle meraviglie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della Sua grazia mentre rispo</w:t>
      </w:r>
      <w:r>
        <w:rPr>
          <w:rFonts w:ascii="Times New Roman" w:hAnsi="Times New Roman" w:cs="Times New Roman"/>
          <w:bCs w:val="0"/>
          <w:color w:val="000000"/>
        </w:rPr>
        <w:t xml:space="preserve">nde all’invito redentore da Lui </w:t>
      </w:r>
      <w:r w:rsidRPr="00244C1A">
        <w:rPr>
          <w:rFonts w:ascii="Times New Roman" w:hAnsi="Times New Roman" w:cs="Times New Roman"/>
          <w:bCs w:val="0"/>
          <w:color w:val="000000"/>
        </w:rPr>
        <w:t>lanciato nella Tavola che ne porta il nome: «Oh, come agogno di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annunziare in ogni luogo sulla terra e di portare a ognuna delle sue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città la lieta novella di questa Rive</w:t>
      </w:r>
      <w:r>
        <w:rPr>
          <w:rFonts w:ascii="Times New Roman" w:hAnsi="Times New Roman" w:cs="Times New Roman"/>
          <w:bCs w:val="0"/>
          <w:color w:val="000000"/>
        </w:rPr>
        <w:t xml:space="preserve">lazione». Gli amici ora riuniti </w:t>
      </w:r>
      <w:r w:rsidRPr="00244C1A">
        <w:rPr>
          <w:rFonts w:ascii="Times New Roman" w:hAnsi="Times New Roman" w:cs="Times New Roman"/>
          <w:bCs w:val="0"/>
          <w:color w:val="000000"/>
        </w:rPr>
        <w:t>nello splendore del cuore del Carmelo h</w:t>
      </w:r>
      <w:r>
        <w:rPr>
          <w:rFonts w:ascii="Times New Roman" w:hAnsi="Times New Roman" w:cs="Times New Roman"/>
          <w:bCs w:val="0"/>
          <w:color w:val="000000"/>
        </w:rPr>
        <w:t xml:space="preserve">anno sentito con nuove orecchie </w:t>
      </w:r>
      <w:r w:rsidRPr="00244C1A">
        <w:rPr>
          <w:rFonts w:ascii="Times New Roman" w:hAnsi="Times New Roman" w:cs="Times New Roman"/>
          <w:bCs w:val="0"/>
          <w:color w:val="000000"/>
        </w:rPr>
        <w:t>questo invito e hanno ribadito la loro promessa di rispondere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a questo divino anelito. Possano le loro imprese nel nome di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Bahá diffondere più ampiamente la f</w:t>
      </w:r>
      <w:r>
        <w:rPr>
          <w:rFonts w:ascii="Times New Roman" w:hAnsi="Times New Roman" w:cs="Times New Roman"/>
          <w:bCs w:val="0"/>
          <w:color w:val="000000"/>
        </w:rPr>
        <w:t xml:space="preserve">ragranza della Sua Rivelazione, </w:t>
      </w:r>
      <w:r w:rsidRPr="00244C1A">
        <w:rPr>
          <w:rFonts w:ascii="Times New Roman" w:hAnsi="Times New Roman" w:cs="Times New Roman"/>
          <w:bCs w:val="0"/>
          <w:color w:val="000000"/>
        </w:rPr>
        <w:t>rafforzare ancor più le fondamenta delle Sue istituzioni e rinvigorire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ulteriormente le attività della Sua comunità mondiale,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promovendo il processo per cui truppe dopo truppe entreranno nella</w:t>
      </w:r>
      <w:r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roccaforte dell’Arca della salvezza.</w:t>
      </w:r>
    </w:p>
    <w:p w:rsidR="006B6B82" w:rsidRPr="00244C1A" w:rsidRDefault="006B6B82" w:rsidP="00244C1A">
      <w:pPr>
        <w:shd w:val="clear" w:color="auto" w:fill="FFFFFF"/>
        <w:autoSpaceDE w:val="0"/>
        <w:autoSpaceDN w:val="0"/>
        <w:adjustRightInd w:val="0"/>
        <w:spacing w:line="320" w:lineRule="atLeast"/>
        <w:rPr>
          <w:rFonts w:ascii="Times New Roman" w:hAnsi="Times New Roman" w:cs="Times New Roman"/>
          <w:bCs w:val="0"/>
          <w:color w:val="000000"/>
        </w:rPr>
      </w:pPr>
      <w:r w:rsidRPr="006B6B82">
        <w:rPr>
          <w:rFonts w:ascii="Times New Roman" w:hAnsi="Times New Roman" w:cs="Times New Roman"/>
          <w:bCs w:val="0"/>
          <w:color w:val="000000"/>
        </w:rPr>
        <w:tab/>
      </w:r>
    </w:p>
    <w:p w:rsidR="002622D2" w:rsidRPr="00244C1A" w:rsidRDefault="002622D2" w:rsidP="002A76F0">
      <w:pPr>
        <w:shd w:val="clear" w:color="auto" w:fill="FFFFFF"/>
        <w:autoSpaceDE w:val="0"/>
        <w:autoSpaceDN w:val="0"/>
        <w:adjustRightInd w:val="0"/>
        <w:spacing w:line="320" w:lineRule="atLeast"/>
        <w:rPr>
          <w:rFonts w:ascii="Times New Roman" w:hAnsi="Times New Roman" w:cs="Times New Roman"/>
        </w:rPr>
      </w:pPr>
    </w:p>
    <w:p w:rsidR="000D5DCB" w:rsidRPr="00244C1A" w:rsidRDefault="006B6B82" w:rsidP="00244C1A">
      <w:pPr>
        <w:spacing w:line="320" w:lineRule="atLeast"/>
        <w:jc w:val="right"/>
      </w:pPr>
      <w:r w:rsidRPr="00244C1A">
        <w:rPr>
          <w:rFonts w:ascii="Times New Roman" w:hAnsi="Times New Roman" w:cs="Times New Roman"/>
          <w:bCs w:val="0"/>
          <w:color w:val="000000"/>
        </w:rPr>
        <w:t>La Casa Universale di</w:t>
      </w:r>
      <w:r w:rsidR="002622D2" w:rsidRPr="00244C1A">
        <w:rPr>
          <w:rFonts w:ascii="Times New Roman" w:hAnsi="Times New Roman" w:cs="Times New Roman"/>
          <w:bCs w:val="0"/>
          <w:color w:val="000000"/>
        </w:rPr>
        <w:t xml:space="preserve"> </w:t>
      </w:r>
      <w:r w:rsidRPr="00244C1A">
        <w:rPr>
          <w:rFonts w:ascii="Times New Roman" w:hAnsi="Times New Roman" w:cs="Times New Roman"/>
          <w:bCs w:val="0"/>
          <w:color w:val="000000"/>
        </w:rPr>
        <w:t>Giustizia</w:t>
      </w:r>
    </w:p>
    <w:sectPr w:rsidR="000D5DCB" w:rsidRPr="00244C1A" w:rsidSect="00C402F1">
      <w:pgSz w:w="11906" w:h="16838" w:code="9"/>
      <w:pgMar w:top="1417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Ext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evenAndOddHeaders/>
  <w:drawingGridHorizontalSpacing w:val="12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B82"/>
    <w:rsid w:val="00045AC7"/>
    <w:rsid w:val="00080759"/>
    <w:rsid w:val="000D5DCB"/>
    <w:rsid w:val="00244C1A"/>
    <w:rsid w:val="002622D2"/>
    <w:rsid w:val="002A76F0"/>
    <w:rsid w:val="00381FC9"/>
    <w:rsid w:val="004049F4"/>
    <w:rsid w:val="0059039B"/>
    <w:rsid w:val="0063320C"/>
    <w:rsid w:val="0067783F"/>
    <w:rsid w:val="006B6B82"/>
    <w:rsid w:val="00737FBB"/>
    <w:rsid w:val="00C133B6"/>
    <w:rsid w:val="00C402F1"/>
    <w:rsid w:val="00FE39EF"/>
    <w:rsid w:val="00FF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B0048-55B5-4371-90F3-A6371960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Ext Roman" w:eastAsia="Calibri" w:hAnsi="Times Ext Roman" w:cs="Times Ext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5DCB"/>
    <w:pPr>
      <w:spacing w:line="276" w:lineRule="auto"/>
    </w:pPr>
    <w:rPr>
      <w:bCs/>
      <w:spacing w:val="4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2021-06-03T20:40:00Z</dcterms:created>
  <dcterms:modified xsi:type="dcterms:W3CDTF">2021-06-03T20:40:00Z</dcterms:modified>
</cp:coreProperties>
</file>